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B21D1A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21D1A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2E1F57" w:rsidRPr="00B21D1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21D1A" w:rsidRPr="00B21D1A">
        <w:rPr>
          <w:rFonts w:ascii="Arial" w:hAnsi="Arial" w:cs="Arial"/>
          <w:b/>
          <w:bCs/>
          <w:color w:val="000000"/>
          <w:sz w:val="24"/>
          <w:szCs w:val="24"/>
        </w:rPr>
        <w:t>Rekonstrukce bytové jednotky – Letná 230/IV, byt č. 4, Mimoň</w:t>
      </w:r>
      <w:bookmarkStart w:id="0" w:name="_GoBack"/>
      <w:bookmarkEnd w:id="0"/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1F57"/>
    <w:rsid w:val="002E69CF"/>
    <w:rsid w:val="002E76C9"/>
    <w:rsid w:val="00315248"/>
    <w:rsid w:val="004418C3"/>
    <w:rsid w:val="004E7F15"/>
    <w:rsid w:val="005444D8"/>
    <w:rsid w:val="005B71E0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21D1A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12</cp:revision>
  <dcterms:created xsi:type="dcterms:W3CDTF">2018-06-28T10:28:00Z</dcterms:created>
  <dcterms:modified xsi:type="dcterms:W3CDTF">2020-10-14T14:23:00Z</dcterms:modified>
</cp:coreProperties>
</file>