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r w:rsidR="00030DF2" w:rsidRPr="00030DF2">
        <w:rPr>
          <w:rFonts w:ascii="Arial" w:hAnsi="Arial" w:cs="Arial"/>
          <w:b/>
          <w:bCs/>
          <w:color w:val="000000"/>
          <w:sz w:val="24"/>
          <w:szCs w:val="24"/>
        </w:rPr>
        <w:t>Rekonstrukce bytové jednotky – Letná 250_IV, byt č. 17, Mimoň</w:t>
      </w:r>
      <w:r w:rsidR="00030DF2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0DF2"/>
    <w:rsid w:val="000323FC"/>
    <w:rsid w:val="000D78A1"/>
    <w:rsid w:val="001E3C3D"/>
    <w:rsid w:val="00261D65"/>
    <w:rsid w:val="002C1CD4"/>
    <w:rsid w:val="002E69CF"/>
    <w:rsid w:val="002E76C9"/>
    <w:rsid w:val="00315248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1C14D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3</cp:revision>
  <dcterms:created xsi:type="dcterms:W3CDTF">2020-06-01T08:01:00Z</dcterms:created>
  <dcterms:modified xsi:type="dcterms:W3CDTF">2020-06-04T10:52:00Z</dcterms:modified>
</cp:coreProperties>
</file>