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D1653E">
        <w:rPr>
          <w:rFonts w:ascii="Arial" w:hAnsi="Arial" w:cs="Arial"/>
          <w:b/>
          <w:bCs/>
          <w:color w:val="000000"/>
          <w:sz w:val="28"/>
          <w:szCs w:val="28"/>
        </w:rPr>
        <w:t>Mimoň – Chodníky pod Ralskem</w:t>
      </w:r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D1653E">
        <w:rPr>
          <w:rFonts w:ascii="Arial" w:hAnsi="Arial" w:cs="Arial"/>
          <w:b/>
          <w:bCs/>
          <w:color w:val="000000"/>
          <w:sz w:val="28"/>
          <w:szCs w:val="28"/>
        </w:rPr>
        <w:t xml:space="preserve">na </w:t>
      </w:r>
      <w:proofErr w:type="spellStart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>p.č</w:t>
      </w:r>
      <w:proofErr w:type="spellEnd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. </w:t>
      </w:r>
      <w:r w:rsidR="00D1653E">
        <w:rPr>
          <w:rFonts w:ascii="Arial" w:hAnsi="Arial" w:cs="Arial"/>
          <w:b/>
          <w:bCs/>
          <w:color w:val="000000"/>
          <w:sz w:val="28"/>
          <w:szCs w:val="28"/>
        </w:rPr>
        <w:t>2410</w:t>
      </w:r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, </w:t>
      </w:r>
      <w:r w:rsidR="00D1653E">
        <w:rPr>
          <w:rFonts w:ascii="Arial" w:hAnsi="Arial" w:cs="Arial"/>
          <w:b/>
          <w:bCs/>
          <w:color w:val="000000"/>
          <w:sz w:val="28"/>
          <w:szCs w:val="28"/>
        </w:rPr>
        <w:t>2420, 2426</w:t>
      </w:r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 v </w:t>
      </w:r>
      <w:proofErr w:type="spellStart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>k.ú</w:t>
      </w:r>
      <w:proofErr w:type="spellEnd"/>
      <w:r w:rsidR="00D1653E" w:rsidRPr="00480060">
        <w:rPr>
          <w:rFonts w:ascii="Arial" w:hAnsi="Arial" w:cs="Arial"/>
          <w:b/>
          <w:bCs/>
          <w:color w:val="000000"/>
          <w:sz w:val="28"/>
          <w:szCs w:val="28"/>
        </w:rPr>
        <w:t>.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2</cp:revision>
  <dcterms:created xsi:type="dcterms:W3CDTF">2020-06-01T07:59:00Z</dcterms:created>
  <dcterms:modified xsi:type="dcterms:W3CDTF">2020-06-01T07:59:00Z</dcterms:modified>
</cp:coreProperties>
</file>