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3D" w:rsidRDefault="002D49A9" w:rsidP="00EB1B3D">
      <w:pPr>
        <w:pStyle w:val="Bodytext40"/>
        <w:shd w:val="clear" w:color="auto" w:fill="auto"/>
        <w:spacing w:before="0" w:after="114" w:line="280" w:lineRule="exact"/>
      </w:pPr>
      <w:r>
        <w:tab/>
      </w:r>
      <w:r w:rsidR="00EB1B3D">
        <w:tab/>
      </w:r>
    </w:p>
    <w:p w:rsidR="00EB1B3D" w:rsidRDefault="00EB1B3D" w:rsidP="00EB1B3D">
      <w:pPr>
        <w:pStyle w:val="Bezmezer"/>
        <w:jc w:val="center"/>
        <w:rPr>
          <w:b/>
          <w:sz w:val="40"/>
          <w:szCs w:val="40"/>
        </w:rPr>
      </w:pPr>
    </w:p>
    <w:p w:rsidR="00EB1B3D" w:rsidRDefault="00EB1B3D" w:rsidP="00EB1B3D">
      <w:pPr>
        <w:pStyle w:val="Bezmezer"/>
        <w:jc w:val="center"/>
        <w:rPr>
          <w:b/>
          <w:sz w:val="40"/>
          <w:szCs w:val="40"/>
        </w:rPr>
      </w:pPr>
    </w:p>
    <w:p w:rsidR="00EB1B3D" w:rsidRPr="00561FED" w:rsidRDefault="00EB1B3D" w:rsidP="00EB1B3D">
      <w:pPr>
        <w:pStyle w:val="Bezmezer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KVALIFIKAČNÍ DOKUMENTACE</w:t>
      </w:r>
    </w:p>
    <w:p w:rsidR="001A1153" w:rsidRDefault="001A1153" w:rsidP="001A1153">
      <w:pPr>
        <w:pStyle w:val="Bezmezer"/>
      </w:pPr>
      <w:r>
        <w:t>Podlimitní veřejná zakázka na služby zadávaná ve zjednodušeném podlimitním řízení podle § 53 zákona č. 134/2016 Sb., o zadávání veřejných zakázek (dále jen zákon) pod názvem:</w:t>
      </w:r>
    </w:p>
    <w:p w:rsidR="001A1153" w:rsidRDefault="001A1153" w:rsidP="001A1153">
      <w:pPr>
        <w:pStyle w:val="Bezmezer"/>
        <w:jc w:val="center"/>
        <w:rPr>
          <w:b/>
          <w:sz w:val="32"/>
          <w:szCs w:val="32"/>
        </w:rPr>
      </w:pPr>
    </w:p>
    <w:p w:rsidR="001A1153" w:rsidRDefault="001A1153" w:rsidP="001A1153">
      <w:pPr>
        <w:pStyle w:val="Bezmezer"/>
        <w:jc w:val="center"/>
        <w:rPr>
          <w:b/>
          <w:sz w:val="32"/>
          <w:szCs w:val="32"/>
        </w:rPr>
      </w:pPr>
    </w:p>
    <w:p w:rsidR="001A1153" w:rsidRDefault="001A1153" w:rsidP="001A1153">
      <w:pPr>
        <w:pStyle w:val="Bezmezer"/>
        <w:jc w:val="center"/>
        <w:rPr>
          <w:b/>
          <w:sz w:val="32"/>
          <w:szCs w:val="32"/>
        </w:rPr>
      </w:pPr>
    </w:p>
    <w:p w:rsidR="001A1153" w:rsidRPr="00ED27F9" w:rsidRDefault="001A1153" w:rsidP="001A1153">
      <w:pPr>
        <w:pStyle w:val="Bezmezer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„</w:t>
      </w:r>
      <w:r w:rsidRPr="00D34844">
        <w:rPr>
          <w:b/>
          <w:sz w:val="32"/>
          <w:szCs w:val="32"/>
        </w:rPr>
        <w:t>Snížení energetické náročnosti bytových domů v Mimoni – dotační management</w:t>
      </w:r>
      <w:r>
        <w:rPr>
          <w:b/>
          <w:sz w:val="32"/>
          <w:szCs w:val="32"/>
        </w:rPr>
        <w:t>“</w:t>
      </w:r>
    </w:p>
    <w:p w:rsidR="00EB1B3D" w:rsidRDefault="00EB1B3D" w:rsidP="00597B4E">
      <w:pPr>
        <w:pStyle w:val="Bezmezer"/>
      </w:pPr>
    </w:p>
    <w:p w:rsidR="00EB1B3D" w:rsidRDefault="00EB1B3D" w:rsidP="00EB1B3D">
      <w:pPr>
        <w:pStyle w:val="Bezmezer"/>
      </w:pPr>
    </w:p>
    <w:p w:rsidR="00EB1B3D" w:rsidRDefault="00EB1B3D" w:rsidP="00EB1B3D">
      <w:pPr>
        <w:pStyle w:val="Bezmezer"/>
      </w:pPr>
    </w:p>
    <w:p w:rsidR="00EB1B3D" w:rsidRDefault="00EB1B3D" w:rsidP="00EB1B3D">
      <w:pPr>
        <w:pStyle w:val="Bezmezer"/>
      </w:pPr>
    </w:p>
    <w:p w:rsidR="00EB1B3D" w:rsidRDefault="00EB1B3D" w:rsidP="00EB1B3D">
      <w:pPr>
        <w:pStyle w:val="Bezmezer"/>
      </w:pPr>
    </w:p>
    <w:p w:rsidR="00EB1B3D" w:rsidRDefault="00EB1B3D" w:rsidP="00EB1B3D">
      <w:pPr>
        <w:pStyle w:val="Bezmezer"/>
      </w:pPr>
    </w:p>
    <w:p w:rsidR="00EB1B3D" w:rsidRDefault="00EB1B3D" w:rsidP="00EB1B3D">
      <w:pPr>
        <w:pStyle w:val="Bezmezer"/>
      </w:pPr>
    </w:p>
    <w:p w:rsidR="00EB1B3D" w:rsidRDefault="00EB1B3D" w:rsidP="00EB1B3D">
      <w:pPr>
        <w:pStyle w:val="Bezmezer"/>
      </w:pPr>
    </w:p>
    <w:p w:rsidR="00510D88" w:rsidRDefault="00510D88" w:rsidP="00EB1B3D">
      <w:pPr>
        <w:pStyle w:val="Bezmezer"/>
      </w:pPr>
    </w:p>
    <w:p w:rsidR="00EB1B3D" w:rsidRDefault="00EB1B3D" w:rsidP="00EB1B3D">
      <w:pPr>
        <w:pStyle w:val="Bezmezer"/>
      </w:pPr>
    </w:p>
    <w:p w:rsidR="00B914B4" w:rsidRDefault="00B914B4" w:rsidP="00EB1B3D">
      <w:pPr>
        <w:pStyle w:val="Bezmezer"/>
      </w:pPr>
    </w:p>
    <w:p w:rsidR="00EB1B3D" w:rsidRDefault="00EB1B3D" w:rsidP="00EB1B3D">
      <w:pPr>
        <w:pStyle w:val="Bezmezer"/>
      </w:pPr>
    </w:p>
    <w:p w:rsidR="00EB1B3D" w:rsidRDefault="00EB1B3D" w:rsidP="00EB1B3D">
      <w:pPr>
        <w:pStyle w:val="Bezmezer"/>
      </w:pPr>
    </w:p>
    <w:p w:rsidR="00EB1B3D" w:rsidRPr="00652169" w:rsidRDefault="00EB1B3D" w:rsidP="00EB1B3D">
      <w:pPr>
        <w:pStyle w:val="Bezmezer"/>
      </w:pPr>
      <w:r>
        <w:t>Kvalifikační dokumentace zahrnuje požadavky zadavatele na kvalifikaci dodavatelů a je součástí zadávacích podmínek vymezených v ustanovení § 28 odst. 1 písm. a) zákona. Dokument „Kvalifikační dokumentace" obsahuje podmínky účasti v zadávacím řízení vztahující se ke kvalifikaci dodavatelů.</w:t>
      </w:r>
    </w:p>
    <w:p w:rsidR="00EB1B3D" w:rsidRPr="00825F9A" w:rsidRDefault="00EB1B3D" w:rsidP="00EB1B3D">
      <w:pPr>
        <w:pStyle w:val="Nadpis1"/>
      </w:pPr>
      <w:r w:rsidRPr="00825F9A">
        <w:lastRenderedPageBreak/>
        <w:t>Rozsah kvalifikace</w:t>
      </w:r>
    </w:p>
    <w:p w:rsidR="00EB1B3D" w:rsidRPr="00825F9A" w:rsidRDefault="00EB1B3D" w:rsidP="00EB1B3D">
      <w:pPr>
        <w:pStyle w:val="Bezmezer"/>
      </w:pPr>
      <w:r w:rsidRPr="00825F9A">
        <w:t>Podmínkou účasti v tomto zadávacím řízení je prokázání kvalifikace dodavatelem ve lhůtě pro podání nabídek. Podmínky kvalifikace stanovené zad</w:t>
      </w:r>
      <w:r>
        <w:t xml:space="preserve">avatelem řádně splní dodavatel, </w:t>
      </w:r>
      <w:r w:rsidRPr="00825F9A">
        <w:t>který:</w:t>
      </w:r>
    </w:p>
    <w:p w:rsidR="00EB1B3D" w:rsidRDefault="00EB1B3D" w:rsidP="00EB1B3D">
      <w:pPr>
        <w:pStyle w:val="Seznamsodrkami"/>
        <w:numPr>
          <w:ilvl w:val="0"/>
          <w:numId w:val="2"/>
        </w:numPr>
      </w:pPr>
      <w:r>
        <w:t>prokáže základní způsobilost podle § 74 zákona;</w:t>
      </w:r>
    </w:p>
    <w:p w:rsidR="00EB1B3D" w:rsidRDefault="00EB1B3D" w:rsidP="00EB1B3D">
      <w:pPr>
        <w:pStyle w:val="Seznamsodrkami"/>
        <w:numPr>
          <w:ilvl w:val="0"/>
          <w:numId w:val="2"/>
        </w:numPr>
      </w:pPr>
      <w:r>
        <w:t>prokáže profesní způsobilost podle § 77 zákona;</w:t>
      </w:r>
    </w:p>
    <w:p w:rsidR="00EB1B3D" w:rsidRDefault="00EB1B3D" w:rsidP="00EB1B3D">
      <w:pPr>
        <w:pStyle w:val="Seznamsodrkami"/>
        <w:numPr>
          <w:ilvl w:val="0"/>
          <w:numId w:val="2"/>
        </w:numPr>
      </w:pPr>
      <w:r>
        <w:t>prokáže technickou kvalifikaci podle § 79 zákona.</w:t>
      </w:r>
    </w:p>
    <w:p w:rsidR="00EB1B3D" w:rsidRDefault="00EB1B3D" w:rsidP="00EB1B3D">
      <w:pPr>
        <w:pStyle w:val="Nadpis1"/>
      </w:pPr>
      <w:r w:rsidRPr="00652169">
        <w:t>Způsoby prokazování splnění kvalifikace</w:t>
      </w:r>
    </w:p>
    <w:p w:rsidR="00EB1B3D" w:rsidRPr="00652169" w:rsidRDefault="00EB1B3D" w:rsidP="00EB1B3D">
      <w:pPr>
        <w:pStyle w:val="Bezmezer"/>
      </w:pPr>
      <w:r w:rsidRPr="00652169">
        <w:t xml:space="preserve">Řádné splnění požadavků zákona a zadavatele na prokázání a splnění kvalifikace je </w:t>
      </w:r>
      <w:r>
        <w:t xml:space="preserve">podmínkou </w:t>
      </w:r>
      <w:r w:rsidRPr="00652169">
        <w:t>účasti v tomto zadávacím řízení a předpokladem pro posouzen</w:t>
      </w:r>
      <w:r>
        <w:t xml:space="preserve">í a hodnocení nabídky účastníka </w:t>
      </w:r>
      <w:r w:rsidRPr="00652169">
        <w:t>zadávacího řízení.</w:t>
      </w:r>
    </w:p>
    <w:p w:rsidR="00EB1B3D" w:rsidRDefault="00EB1B3D" w:rsidP="00EB1B3D">
      <w:pPr>
        <w:pStyle w:val="Bezmezer"/>
      </w:pPr>
      <w:r w:rsidRPr="00652169">
        <w:t xml:space="preserve">Všechny doklady požadované zadavatelem v této Kvalifikační </w:t>
      </w:r>
      <w:r>
        <w:t xml:space="preserve">dokumentaci předkládá dodavatel </w:t>
      </w:r>
      <w:r w:rsidRPr="00652169">
        <w:t>v souladu s ustanovením § 45 odst. 1 zákona v kopii prosté. Tím vša</w:t>
      </w:r>
      <w:r>
        <w:t xml:space="preserve">k není dotčeno právo zadavatele </w:t>
      </w:r>
      <w:r w:rsidRPr="00652169">
        <w:t>postupem uvedeným v § 46 odst. 1 zákona požadovat originály nebo úředně ověřené kopie dokladů.</w:t>
      </w:r>
      <w:r w:rsidRPr="008F5D83">
        <w:t xml:space="preserve">Doklady o kvalifikaci mohou </w:t>
      </w:r>
      <w:r>
        <w:t xml:space="preserve">dodavatelé v souladu s §53 odst. 4 zákona </w:t>
      </w:r>
      <w:r w:rsidRPr="008F5D83">
        <w:t>nahradit čestným prohlášením nebo jednotným evropským osvědčením pro veřejné zakázky podle § 87</w:t>
      </w:r>
      <w:r>
        <w:t xml:space="preserve"> zákona. </w:t>
      </w:r>
      <w:r w:rsidRPr="00B64AE8">
        <w:t>Doklady prokazující základní způsobilost podle § 74</w:t>
      </w:r>
      <w:r>
        <w:t xml:space="preserve"> zákona</w:t>
      </w:r>
      <w:r w:rsidRPr="00B64AE8">
        <w:t xml:space="preserve"> a profesní způsobilost podle § 77 odst. 1</w:t>
      </w:r>
      <w:r>
        <w:t xml:space="preserve"> zákona</w:t>
      </w:r>
      <w:r w:rsidRPr="00B64AE8">
        <w:t xml:space="preserve"> musí prokazovat splnění požadovaného kritéria způsobilosti nejpozději v době 3 měsíců přede dnem podání nabídky</w:t>
      </w:r>
      <w:r>
        <w:t xml:space="preserve">. </w:t>
      </w:r>
      <w:r w:rsidRPr="00574B79">
        <w:t>Jestliže dodavatel nahradí doklady k prokázání kvalifikace čestným prohlášení nebo jednotným evropským osvědčením, není povinen vyplnit formuláře „Seznam stavebních prací“ a „Realizační tým“.</w:t>
      </w:r>
    </w:p>
    <w:p w:rsidR="00EB1B3D" w:rsidRDefault="00EB1B3D" w:rsidP="00EB1B3D">
      <w:pPr>
        <w:pStyle w:val="Bezmezer"/>
      </w:pPr>
      <w:r w:rsidRPr="00652169">
        <w:t>Pokud dodavatel není z důvodů, které mu nelze přičítat, scho</w:t>
      </w:r>
      <w:r>
        <w:t xml:space="preserve">pen předložit doklad požadovaný </w:t>
      </w:r>
      <w:r w:rsidRPr="00652169">
        <w:t xml:space="preserve">zadavatelem v této Kvalifikační dokumentaci, je v souladu s </w:t>
      </w:r>
      <w:r>
        <w:t xml:space="preserve">ustanovením § 45 odst. 2 zákona </w:t>
      </w:r>
      <w:r w:rsidRPr="00652169">
        <w:t>oprávněn předložit jiný rovnocenný doklad.</w:t>
      </w:r>
    </w:p>
    <w:p w:rsidR="00EB1B3D" w:rsidRDefault="00EB1B3D" w:rsidP="00EB1B3D">
      <w:pPr>
        <w:pStyle w:val="Bezmezer"/>
      </w:pPr>
      <w:r w:rsidRPr="00652169">
        <w:t>Pokud je v této Kvalifikační dokumentaci zákonem nebo za</w:t>
      </w:r>
      <w:r>
        <w:t xml:space="preserve">davatelem požadováno předložení </w:t>
      </w:r>
      <w:r w:rsidRPr="00652169">
        <w:t>dokladu podle právního řádu České republiky, může dodavatel v sou</w:t>
      </w:r>
      <w:r>
        <w:t xml:space="preserve">ladu s ustanovením § 45 odst. 3 </w:t>
      </w:r>
      <w:r w:rsidRPr="00652169">
        <w:t>zákona předložit obdobný doklad podle právního řádu státu, ve které</w:t>
      </w:r>
      <w:r>
        <w:t xml:space="preserve">m se tento doklad vydává; tento doklad se předkládá s </w:t>
      </w:r>
      <w:r w:rsidRPr="00652169">
        <w:t>překladem do českého jazyka, který nemus</w:t>
      </w:r>
      <w:r>
        <w:t xml:space="preserve">í být úředně ověřeným překladem </w:t>
      </w:r>
      <w:r w:rsidRPr="00652169">
        <w:t>realizovaným o</w:t>
      </w:r>
      <w:r>
        <w:t xml:space="preserve">sobou tlumočníka </w:t>
      </w:r>
      <w:r w:rsidRPr="00652169">
        <w:t>zapsanou v sezamu tlumočník</w:t>
      </w:r>
      <w:r>
        <w:t xml:space="preserve">ů podle zákona č. 36/1967 Sb. o </w:t>
      </w:r>
      <w:r w:rsidRPr="00652169">
        <w:t>znalcích a tlumočnících. Pokud však zadavatel bude mít po pochybno</w:t>
      </w:r>
      <w:r>
        <w:t xml:space="preserve">sti o správnosti překladu, může </w:t>
      </w:r>
      <w:r w:rsidRPr="00652169">
        <w:t>si vyžádat předložení úředně ověřeného překladu dokladu do českého jazyka tlumoční</w:t>
      </w:r>
      <w:r>
        <w:t xml:space="preserve">kem </w:t>
      </w:r>
      <w:r w:rsidRPr="00652169">
        <w:t>zapsaným do seznamu znalců a tlumočníků podle zákona č. 36/1967</w:t>
      </w:r>
      <w:r>
        <w:t xml:space="preserve"> Sb. o znalcích a tlumočnících. </w:t>
      </w:r>
      <w:r w:rsidRPr="00652169">
        <w:t>Doklady ve slovenském jazyce a doklady o vzdělání v latinském jazy</w:t>
      </w:r>
      <w:r>
        <w:t xml:space="preserve">ce se předkládají bez překladu. </w:t>
      </w:r>
      <w:r w:rsidRPr="00652169">
        <w:t xml:space="preserve">Pokud se podle příslušného právního řádu požadovaný doklad </w:t>
      </w:r>
      <w:r>
        <w:t xml:space="preserve">nevydává, může být nahrazen </w:t>
      </w:r>
      <w:r w:rsidRPr="00652169">
        <w:t>čestným prohlášením.</w:t>
      </w:r>
    </w:p>
    <w:p w:rsidR="00EB1B3D" w:rsidRDefault="00EB1B3D" w:rsidP="00EB1B3D">
      <w:pPr>
        <w:pStyle w:val="Bezmezer"/>
      </w:pPr>
      <w:r w:rsidRPr="00652169">
        <w:t>Povinnost předložit doklady požadované zadavatelem v tét</w:t>
      </w:r>
      <w:r>
        <w:t xml:space="preserve">o Kvalifikační dokumentaci může </w:t>
      </w:r>
      <w:r w:rsidRPr="00652169">
        <w:t>dodavatel v souladu s ustanovením § 45 odst. 4 zákona splnit odkazem na odpovídající informace</w:t>
      </w:r>
      <w:r>
        <w:t>. Vedené v</w:t>
      </w:r>
      <w:r w:rsidRPr="00652169">
        <w:t xml:space="preserve"> informačním systému veřejné Správy (Zákon č. 365/2000 Sb., o informačních systémech veřejné správy a o změně některých</w:t>
      </w:r>
      <w:r w:rsidR="00F6123B">
        <w:t xml:space="preserve"> </w:t>
      </w:r>
      <w:r w:rsidRPr="00652169">
        <w:t>dalších zákonů, ve znění pozdějších předpisů.) nebo v obdobném systému vedené</w:t>
      </w:r>
      <w:r>
        <w:t xml:space="preserve">m v jiném členském státu, který </w:t>
      </w:r>
      <w:r w:rsidRPr="00652169">
        <w:t>umožňuje neomezený dálkový přístup. Takový od</w:t>
      </w:r>
      <w:r>
        <w:t xml:space="preserve">kaz musí obsahovat internetovou adresu a údaje </w:t>
      </w:r>
      <w:r w:rsidRPr="00652169">
        <w:t>pro přihlášení a vyhledání požadované informace, jsou-li takové údaje nezbytné.</w:t>
      </w:r>
    </w:p>
    <w:p w:rsidR="00EB1B3D" w:rsidRDefault="00EB1B3D" w:rsidP="00EB1B3D">
      <w:pPr>
        <w:pStyle w:val="Bezmezer"/>
      </w:pPr>
      <w:r>
        <w:t>V případě, že byla kvalifikace získána v zahraničí, prokazuje se v souladu s ustanovením § 81 zákona doklady vydanými podle právního řádu země, ve které byla získána, a to v rozsahu požadovaném zadavatelem v této Kvalifikační dokumentaci.</w:t>
      </w:r>
    </w:p>
    <w:p w:rsidR="00EB1B3D" w:rsidRDefault="00EB1B3D" w:rsidP="00EB1B3D">
      <w:pPr>
        <w:pStyle w:val="Bezmezer"/>
      </w:pPr>
      <w:r>
        <w:lastRenderedPageBreak/>
        <w:t>V případě společné účasti dodavatelů prokazuje v souladu s ustanovením § 82 zákona základní způsobilost a profesní způsobilost podle § 77 odst. 1 zákona každý dodavatel samostatně.</w:t>
      </w:r>
    </w:p>
    <w:p w:rsidR="00EB1B3D" w:rsidRDefault="00EB1B3D" w:rsidP="00EB1B3D">
      <w:pPr>
        <w:pStyle w:val="Bezmezer"/>
      </w:pPr>
      <w:r>
        <w:t>Dodavatel může podle § 83 zákona prokázat určitou část ekonomické kvalifikace, technické kvalifikace nebo profesní způsobilosti, s výjimkou kritéria podle § 77 odst. 1 zákona, požadované zadavatelem v této Kvalifikační dokumentaci prostřednictvím jiných osob. Dodavatel je v takovém případě povinen zadavateli předložit doklady podle § 83 odst. 1. zákona.</w:t>
      </w:r>
    </w:p>
    <w:p w:rsidR="00EB1B3D" w:rsidRDefault="00EB1B3D" w:rsidP="00EB1B3D">
      <w:pPr>
        <w:pStyle w:val="Bezmezer"/>
      </w:pPr>
      <w:r w:rsidRPr="00652169">
        <w:t xml:space="preserve">Kvalifikaci lze prokazovat též Výpisem ze seznamu kvalifikovaných dodavatelů </w:t>
      </w:r>
      <w:r>
        <w:t xml:space="preserve">v souladu s § 226 zákona </w:t>
      </w:r>
      <w:r w:rsidRPr="00652169">
        <w:t>nebo Certifikátem</w:t>
      </w:r>
      <w:r>
        <w:t xml:space="preserve"> v souladu s § 234 zákona.</w:t>
      </w:r>
    </w:p>
    <w:p w:rsidR="00EB1B3D" w:rsidRDefault="00EB1B3D" w:rsidP="00EB1B3D">
      <w:pPr>
        <w:pStyle w:val="Bezmezer"/>
      </w:pPr>
      <w:r w:rsidRPr="00652169">
        <w:t>Zadavatel může pro účely zajištění řádného průběhu toh</w:t>
      </w:r>
      <w:r>
        <w:t xml:space="preserve">oto zadávacího řízení v souladu s ustanovením § 46 </w:t>
      </w:r>
      <w:r w:rsidRPr="00652169">
        <w:t>odst. 1 zákona požadovat, aby účastník zadá</w:t>
      </w:r>
      <w:r>
        <w:t xml:space="preserve">vacího řízení v přiměřené lhůtě objasnil předložené údaje, </w:t>
      </w:r>
      <w:r w:rsidRPr="00652169">
        <w:t xml:space="preserve">doklady, vzorky nebo modely nebo </w:t>
      </w:r>
      <w:r>
        <w:t xml:space="preserve">doplnil </w:t>
      </w:r>
      <w:r w:rsidRPr="00652169">
        <w:t>doklady, vzorky nebo modely. Zadavatel může tuto žádost</w:t>
      </w:r>
      <w:r>
        <w:t xml:space="preserve"> učinit opakovaně a může rovněž </w:t>
      </w:r>
      <w:r w:rsidRPr="00652169">
        <w:t>stanovenou lhůtu prodloužit nebo prominout její zmeškání.</w:t>
      </w:r>
    </w:p>
    <w:p w:rsidR="00EB1B3D" w:rsidRDefault="00EB1B3D" w:rsidP="00EB1B3D">
      <w:pPr>
        <w:pStyle w:val="Bezmezer"/>
      </w:pPr>
      <w:r w:rsidRPr="00732021">
        <w:t>Vybraný dodavatel je v souladu s ustanovením § 122 odst. 3 zák</w:t>
      </w:r>
      <w:r>
        <w:t xml:space="preserve">ona na základě výzvy zadavatele povinen </w:t>
      </w:r>
      <w:r w:rsidRPr="00732021">
        <w:t>předložit originály nebo úředně ověřené doklady o jeho kvalifikac</w:t>
      </w:r>
      <w:r>
        <w:t xml:space="preserve">i, pokud jej již zadavatel nemá </w:t>
      </w:r>
      <w:r w:rsidRPr="00732021">
        <w:t>k dispozici.</w:t>
      </w:r>
    </w:p>
    <w:p w:rsidR="00EB1B3D" w:rsidRDefault="00EB1B3D" w:rsidP="00EB1B3D">
      <w:pPr>
        <w:pStyle w:val="Nadpis1"/>
      </w:pPr>
      <w:r>
        <w:t>Základní způsobilost podle § 74 zákona a způsoby jejího prokázání</w:t>
      </w:r>
    </w:p>
    <w:p w:rsidR="00EB1B3D" w:rsidRPr="008E47E7" w:rsidRDefault="00EB1B3D" w:rsidP="00EB1B3D">
      <w:pPr>
        <w:pStyle w:val="Bezmezer"/>
      </w:pPr>
      <w:r w:rsidRPr="00732021">
        <w:t xml:space="preserve">Způsobilým k </w:t>
      </w:r>
      <w:r w:rsidRPr="008E47E7">
        <w:t xml:space="preserve">účasti v tomto zadávacím řízení není </w:t>
      </w:r>
      <w:r w:rsidRPr="0062113C">
        <w:t xml:space="preserve">podle § 74 zákona </w:t>
      </w:r>
      <w:r>
        <w:t>odst. 1</w:t>
      </w:r>
      <w:r w:rsidRPr="008E47E7">
        <w:t>dodavatel</w:t>
      </w:r>
      <w:r>
        <w:t>, který</w:t>
      </w:r>
      <w:r w:rsidRPr="008E47E7">
        <w:t>:</w:t>
      </w:r>
    </w:p>
    <w:p w:rsidR="00EB1B3D" w:rsidRPr="008E47E7" w:rsidRDefault="00EB1B3D" w:rsidP="001A46EF">
      <w:pPr>
        <w:pStyle w:val="Seznamsodrkami"/>
        <w:ind w:left="1470" w:hanging="336"/>
      </w:pPr>
      <w:r w:rsidRPr="008E47E7"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EB1B3D" w:rsidRPr="008E47E7" w:rsidRDefault="00EB1B3D" w:rsidP="001A46EF">
      <w:pPr>
        <w:pStyle w:val="Seznamsodrkami"/>
        <w:ind w:left="1470" w:hanging="336"/>
      </w:pPr>
      <w:r w:rsidRPr="008E47E7">
        <w:t>má v České republice nebo v zemi svého sídla v evidenci daní zachycen splatný daňový nedoplatek,</w:t>
      </w:r>
    </w:p>
    <w:p w:rsidR="00EB1B3D" w:rsidRPr="008E47E7" w:rsidRDefault="00EB1B3D" w:rsidP="001A46EF">
      <w:pPr>
        <w:pStyle w:val="Seznamsodrkami"/>
        <w:ind w:left="1470" w:hanging="336"/>
      </w:pPr>
      <w:r w:rsidRPr="008E47E7">
        <w:t>má v České republice nebo v zemi svého sídla splatný nedoplatek na pojistném nebo na penále na veřejné zdravotní pojištění,</w:t>
      </w:r>
    </w:p>
    <w:p w:rsidR="00EB1B3D" w:rsidRPr="008E47E7" w:rsidRDefault="00EB1B3D" w:rsidP="001A46EF">
      <w:pPr>
        <w:pStyle w:val="Seznamsodrkami"/>
        <w:ind w:left="1470" w:hanging="336"/>
      </w:pPr>
      <w:r w:rsidRPr="008E47E7">
        <w:t>má v České republice nebo v zemi svého sídla splatný nedoplatek na pojistném nebo na penále na sociální zabezpečení a příspěvku na státní politiku zaměstnanosti,</w:t>
      </w:r>
    </w:p>
    <w:p w:rsidR="00EB1B3D" w:rsidRPr="008E47E7" w:rsidRDefault="00EB1B3D" w:rsidP="001A46EF">
      <w:pPr>
        <w:pStyle w:val="Seznamsodrkami"/>
        <w:ind w:left="1470" w:hanging="336"/>
      </w:pPr>
      <w:r w:rsidRPr="008E47E7">
        <w:t>je v likvidaci, proti němuž by</w:t>
      </w:r>
      <w:r>
        <w:t>lo vydáno rozhodnutí o úpadku</w:t>
      </w:r>
      <w:r w:rsidRPr="008E47E7">
        <w:t>, vůči němuž byla nařízena nucená správa po</w:t>
      </w:r>
      <w:r>
        <w:t xml:space="preserve">dle jiného právního předpisu </w:t>
      </w:r>
      <w:r w:rsidRPr="008E47E7">
        <w:t xml:space="preserve">nebo v obdobné situaci podle právního řádu země sídla dodavatele. </w:t>
      </w:r>
    </w:p>
    <w:p w:rsidR="00EB1B3D" w:rsidRPr="003C21F0" w:rsidRDefault="00EB1B3D" w:rsidP="00EB1B3D">
      <w:pPr>
        <w:pStyle w:val="Bezmezer"/>
      </w:pPr>
      <w:r w:rsidRPr="003C21F0">
        <w:t>Prokázání základní způsobilosti</w:t>
      </w:r>
      <w:r>
        <w:t>:</w:t>
      </w:r>
    </w:p>
    <w:p w:rsidR="00EB1B3D" w:rsidRPr="003C21F0" w:rsidRDefault="00EB1B3D" w:rsidP="00EB1B3D">
      <w:pPr>
        <w:rPr>
          <w:rFonts w:ascii="Arial" w:hAnsi="Arial" w:cs="Arial"/>
          <w:color w:val="000000" w:themeColor="text1"/>
          <w:sz w:val="20"/>
          <w:szCs w:val="20"/>
        </w:rPr>
      </w:pPr>
      <w:r w:rsidRPr="003C21F0">
        <w:rPr>
          <w:rFonts w:ascii="Arial" w:hAnsi="Arial" w:cs="Arial"/>
          <w:color w:val="000000" w:themeColor="text1"/>
          <w:sz w:val="20"/>
          <w:szCs w:val="20"/>
        </w:rPr>
        <w:t>Dodavatel prokazuje splnění podmínek základní způsobilosti ve vztahu k České republice předložením</w:t>
      </w:r>
      <w:r>
        <w:rPr>
          <w:rFonts w:ascii="Arial" w:hAnsi="Arial" w:cs="Arial"/>
          <w:color w:val="000000" w:themeColor="text1"/>
          <w:sz w:val="20"/>
          <w:szCs w:val="20"/>
        </w:rPr>
        <w:t>:</w:t>
      </w:r>
    </w:p>
    <w:p w:rsidR="00EB1B3D" w:rsidRPr="003C21F0" w:rsidRDefault="00EB1B3D" w:rsidP="00EB1B3D">
      <w:pPr>
        <w:rPr>
          <w:rFonts w:ascii="Arial" w:hAnsi="Arial" w:cs="Arial"/>
          <w:color w:val="05507A"/>
          <w:sz w:val="20"/>
          <w:szCs w:val="20"/>
        </w:rPr>
      </w:pPr>
      <w:r w:rsidRPr="003C21F0">
        <w:rPr>
          <w:rFonts w:ascii="Arial" w:hAnsi="Arial" w:cs="Arial"/>
          <w:sz w:val="20"/>
          <w:szCs w:val="20"/>
        </w:rPr>
        <w:tab/>
      </w:r>
    </w:p>
    <w:p w:rsidR="00EB1B3D" w:rsidRPr="008E47E7" w:rsidRDefault="00EB1B3D" w:rsidP="003A65F4">
      <w:pPr>
        <w:pStyle w:val="Seznamsodrkami"/>
        <w:numPr>
          <w:ilvl w:val="0"/>
          <w:numId w:val="5"/>
        </w:numPr>
        <w:ind w:left="1418" w:hanging="284"/>
      </w:pPr>
      <w:r w:rsidRPr="008E47E7">
        <w:t>výpisu z evidence Rejstříku trestů ve vztahu k § 74 odst. 1 písm. a)</w:t>
      </w:r>
    </w:p>
    <w:p w:rsidR="00EB1B3D" w:rsidRPr="008E47E7" w:rsidRDefault="00EB1B3D" w:rsidP="003A65F4">
      <w:pPr>
        <w:pStyle w:val="Seznamsodrkami"/>
        <w:numPr>
          <w:ilvl w:val="0"/>
          <w:numId w:val="5"/>
        </w:numPr>
        <w:ind w:left="1418" w:hanging="284"/>
      </w:pPr>
      <w:r w:rsidRPr="008E47E7">
        <w:t>potvrzení příslušného finančního úřadu ve vztahu k § 74 odst. 1 písm. b),</w:t>
      </w:r>
    </w:p>
    <w:p w:rsidR="00EB1B3D" w:rsidRPr="008E47E7" w:rsidRDefault="00EB1B3D" w:rsidP="003A65F4">
      <w:pPr>
        <w:pStyle w:val="Seznamsodrkami"/>
        <w:numPr>
          <w:ilvl w:val="0"/>
          <w:numId w:val="5"/>
        </w:numPr>
        <w:ind w:left="1418" w:hanging="284"/>
      </w:pPr>
      <w:r w:rsidRPr="008E47E7">
        <w:t>písemného čestného prohlášení ve vztahu ke spotřební dani ve vztahu k § 74 odst. 1 písm. b),</w:t>
      </w:r>
    </w:p>
    <w:p w:rsidR="00EB1B3D" w:rsidRPr="008E47E7" w:rsidRDefault="00EB1B3D" w:rsidP="003A65F4">
      <w:pPr>
        <w:pStyle w:val="Seznamsodrkami"/>
        <w:numPr>
          <w:ilvl w:val="0"/>
          <w:numId w:val="5"/>
        </w:numPr>
        <w:ind w:left="1418" w:hanging="284"/>
      </w:pPr>
      <w:r w:rsidRPr="008E47E7">
        <w:t>písemného čestného prohlášení ve vztahu k § 74 odst. 1 písm. c),</w:t>
      </w:r>
    </w:p>
    <w:p w:rsidR="00EB1B3D" w:rsidRPr="008E47E7" w:rsidRDefault="00EB1B3D" w:rsidP="003A65F4">
      <w:pPr>
        <w:pStyle w:val="Seznamsodrkami"/>
        <w:numPr>
          <w:ilvl w:val="0"/>
          <w:numId w:val="5"/>
        </w:numPr>
        <w:ind w:left="1418" w:hanging="284"/>
      </w:pPr>
      <w:r w:rsidRPr="008E47E7">
        <w:t>potvrzení příslušné okresní správy sociálního zabezpečení ve vztahu k § 74 odst. 1 písm.</w:t>
      </w:r>
      <w:r>
        <w:t xml:space="preserve"> d),</w:t>
      </w:r>
    </w:p>
    <w:p w:rsidR="00EB1B3D" w:rsidRPr="008E47E7" w:rsidRDefault="00EB1B3D" w:rsidP="003A65F4">
      <w:pPr>
        <w:pStyle w:val="Seznamsodrkami"/>
        <w:numPr>
          <w:ilvl w:val="0"/>
          <w:numId w:val="5"/>
        </w:numPr>
        <w:ind w:left="1418" w:hanging="284"/>
      </w:pPr>
      <w:r w:rsidRPr="008E47E7">
        <w:t>výpisu z obchodního rejstříku, nebo předložením písemného čestného prohlášení v případě, že není v obchodním rejstříku zapsán, ve vztahu k § 74 odst. 1 písm. e).</w:t>
      </w:r>
    </w:p>
    <w:p w:rsidR="00EB1B3D" w:rsidRPr="008E47E7" w:rsidRDefault="00EB1B3D" w:rsidP="00EB1B3D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E47E7">
        <w:rPr>
          <w:rFonts w:ascii="Arial" w:hAnsi="Arial" w:cs="Arial"/>
          <w:color w:val="000000" w:themeColor="text1"/>
          <w:sz w:val="20"/>
          <w:szCs w:val="20"/>
        </w:rPr>
        <w:t>Čestná prohlášení budou podepsané oprávněnou osobou účastníka zadávacího řízení v souladu se způsobem jednání právnické či fyzické osoby podle občanského zákoníku a způsobu jednání podle výpisu z obchodního rejstříku.</w:t>
      </w:r>
    </w:p>
    <w:p w:rsidR="00EB1B3D" w:rsidRDefault="00EB1B3D" w:rsidP="00EB1B3D">
      <w:pPr>
        <w:pStyle w:val="Nadpis1"/>
      </w:pPr>
      <w:r>
        <w:lastRenderedPageBreak/>
        <w:t>Profesní způsobilost podle § 77 zákona a způsoby jejího prokázání</w:t>
      </w:r>
    </w:p>
    <w:p w:rsidR="00EB1B3D" w:rsidRDefault="00EB1B3D" w:rsidP="00EB1B3D">
      <w:pPr>
        <w:pStyle w:val="Bezmezer"/>
      </w:pPr>
      <w:r>
        <w:t>Způsobilým k účasti v tomto zadávacím řízení je dodavatel, který v souladu s ustanovením § 77 odst. 1 zákona splňuje profesní způsobilost ve vztahu k České republice. Tuto část profesní způsobilosti k účasti v tomto zadávacím řízení prokáže dodavatel podle ustanovení § 77 odst. 1 zákona předložením výpisu z obchodního rejstříku nebo jiné obdobné evidence, pokud jiný právní předpis zápis do takové evidence vyžaduje.</w:t>
      </w:r>
    </w:p>
    <w:p w:rsidR="00EB1B3D" w:rsidRDefault="00EB1B3D" w:rsidP="00EB1B3D">
      <w:pPr>
        <w:pStyle w:val="Nadpis2"/>
      </w:pPr>
      <w:r>
        <w:t xml:space="preserve">Kritérium </w:t>
      </w:r>
      <w:r w:rsidR="00D41FDF">
        <w:t>profesní</w:t>
      </w:r>
      <w:r>
        <w:t xml:space="preserve"> kvalifikace dle § 77odst. 2 písm. a)</w:t>
      </w:r>
    </w:p>
    <w:p w:rsidR="00EB1B3D" w:rsidRDefault="00EB1B3D" w:rsidP="00EB1B3D">
      <w:pPr>
        <w:pStyle w:val="Bezmezer"/>
      </w:pPr>
      <w:r>
        <w:t xml:space="preserve">Zadavatel požaduje v souladu s </w:t>
      </w:r>
      <w:r w:rsidRPr="00EB222B">
        <w:t>§ 77 odst. 2 písm. a)</w:t>
      </w:r>
      <w:r>
        <w:t xml:space="preserve">, aby dodavatel předložil doklad, že je oprávněn podnikat v rozsahu odpovídajícímu předmětu veřejné zakázky, pokud jiné právní předpisy takové oprávnění vyžadují. Tuto část profesní způsobilosti k účasti v tomto zadávacím řízení prokáže dodavatel podle ustanovení </w:t>
      </w:r>
      <w:r w:rsidRPr="00CD39C3">
        <w:t>§ 77 odst. 2 zákona předložením</w:t>
      </w:r>
      <w:r>
        <w:t xml:space="preserve"> dokladu o oprávnění k podnikání v rozsahu odpovídajícím předmětu této veřejné zakázky, tedy dokladu podle živnostenského zákona pro výkon živností:</w:t>
      </w:r>
    </w:p>
    <w:p w:rsidR="00EB1B3D" w:rsidRDefault="001A1153" w:rsidP="00334FAE">
      <w:pPr>
        <w:pStyle w:val="Seznamsodrkami"/>
        <w:numPr>
          <w:ilvl w:val="0"/>
          <w:numId w:val="7"/>
        </w:numPr>
        <w:ind w:left="1418" w:hanging="284"/>
      </w:pPr>
      <w:r w:rsidRPr="001A1153">
        <w:t>Poradenská a konzultační činnost, zpracování odborných studií a posudků</w:t>
      </w:r>
    </w:p>
    <w:p w:rsidR="00EB1B3D" w:rsidRDefault="00EB1B3D" w:rsidP="00EB1B3D">
      <w:pPr>
        <w:pStyle w:val="Bezmezer"/>
        <w:rPr>
          <w:sz w:val="16"/>
          <w:szCs w:val="16"/>
        </w:rPr>
      </w:pPr>
      <w:r w:rsidRPr="00EB1B3D">
        <w:rPr>
          <w:sz w:val="16"/>
          <w:szCs w:val="16"/>
        </w:rPr>
        <w:t>Pozn.: Názvy živností jsou použity podle zákona č. 455/1991 Sb., o živnostenském podnikání, ve znění pozdějších předpisů, jejichž obsahová náplň je vymezena v Nařízení vlády č. 278/2008 Sb., o obsahových náležitostech jednotlivých živností, ve znění pozdějších předpisů. Lze použít i platné živnosti jiných názvů, pokud živnostenské listy byly vydány před účinností citovaného nařízení vlády.</w:t>
      </w:r>
    </w:p>
    <w:p w:rsidR="00EB1B3D" w:rsidRPr="00345495" w:rsidRDefault="00EB1B3D" w:rsidP="00EB1B3D">
      <w:pPr>
        <w:pStyle w:val="Nadpis1"/>
      </w:pPr>
      <w:r w:rsidRPr="00345495">
        <w:t>Kritéria technické kvalifikace podle § 79 zákona a způsoby jejich prokázání</w:t>
      </w:r>
    </w:p>
    <w:p w:rsidR="00EB1B3D" w:rsidRPr="00345495" w:rsidRDefault="00EB1B3D" w:rsidP="00EB1B3D">
      <w:pPr>
        <w:pStyle w:val="Bezmezer"/>
      </w:pPr>
      <w:r w:rsidRPr="00345495">
        <w:t>Způsobilým k účasti v tomto zadávacím řízení je dodavatel, který v souladu s ustanovením § 79 odst. 1 splní kritéria stanovené zadavatelem za účelem prokázání lidských zdrojů, technických zdrojů nebo odborných schopností a zkušeností nezbytných pro plnění veřejné zakázky v odpovídající kvalitě.</w:t>
      </w:r>
    </w:p>
    <w:p w:rsidR="00EB1B3D" w:rsidRPr="00345495" w:rsidRDefault="00EB1B3D" w:rsidP="00EB1B3D">
      <w:pPr>
        <w:pStyle w:val="Nadpis2"/>
      </w:pPr>
      <w:r w:rsidRPr="00345495">
        <w:t>Kritérium technické kvalifikace dle § 79 odst. 2 písm. a)</w:t>
      </w:r>
    </w:p>
    <w:p w:rsidR="00EB1B3D" w:rsidRPr="00345495" w:rsidRDefault="00EB1B3D" w:rsidP="00EB1B3D">
      <w:pPr>
        <w:pStyle w:val="Bezmezer"/>
        <w:rPr>
          <w:color w:val="auto"/>
          <w:lang w:bidi="ar-SA"/>
        </w:rPr>
      </w:pPr>
      <w:r w:rsidRPr="00345495">
        <w:t>Zadavatel požaduje v souladu s § 79 odst. 2 písm. a), aby dodavatel předložil s</w:t>
      </w:r>
      <w:r w:rsidRPr="00345495">
        <w:rPr>
          <w:color w:val="auto"/>
          <w:lang w:bidi="ar-SA"/>
        </w:rPr>
        <w:t xml:space="preserve">eznam stavebních prací (formulář Seznam stavebních prací) poskytnutých za posledních 5 let před zahájením zadávacího řízení včetně osvědčení objednatele o řádném poskytnutí a dokončení nejvýznamnějších z těchto prací. </w:t>
      </w:r>
    </w:p>
    <w:p w:rsidR="00EB1B3D" w:rsidRPr="00345495" w:rsidRDefault="00EB1B3D" w:rsidP="00EB1B3D">
      <w:pPr>
        <w:pStyle w:val="Bezmezer"/>
      </w:pPr>
      <w:r w:rsidRPr="00345495">
        <w:t>Zadavatel v souladu s ustanovením § 73 odst. 5 zákona stanovuje rozsah požadovaných informací a dokladů pro toto kritérium technické kvalifikace takto:</w:t>
      </w:r>
    </w:p>
    <w:p w:rsidR="00EB1B3D" w:rsidRDefault="00EB1B3D" w:rsidP="00334FAE">
      <w:pPr>
        <w:pStyle w:val="Seznamsodrkami"/>
        <w:numPr>
          <w:ilvl w:val="0"/>
          <w:numId w:val="22"/>
        </w:numPr>
        <w:ind w:left="1418" w:hanging="284"/>
      </w:pPr>
      <w:r w:rsidRPr="00345495">
        <w:t xml:space="preserve">dodavatel ve své nabídce předloží v souladu s ustanovením § 79 odst. 2 písm. </w:t>
      </w:r>
      <w:r w:rsidR="001A1153">
        <w:t>b</w:t>
      </w:r>
      <w:r w:rsidRPr="00345495">
        <w:t xml:space="preserve">) seznam </w:t>
      </w:r>
      <w:r w:rsidR="001A1153">
        <w:t>významných služeb</w:t>
      </w:r>
      <w:r w:rsidRPr="00345495">
        <w:t xml:space="preserve"> poskytnutých za posledních </w:t>
      </w:r>
      <w:r w:rsidR="001A1153">
        <w:t>3</w:t>
      </w:r>
      <w:r w:rsidR="00F6123B">
        <w:t xml:space="preserve"> </w:t>
      </w:r>
      <w:r w:rsidR="001A1153">
        <w:t>roky</w:t>
      </w:r>
      <w:r w:rsidRPr="00345495">
        <w:t xml:space="preserve"> před zahájením tohoto zadávacího řízení;</w:t>
      </w:r>
    </w:p>
    <w:p w:rsidR="001A1153" w:rsidRDefault="001A1153" w:rsidP="001A1153">
      <w:pPr>
        <w:pStyle w:val="Seznamsodrkami"/>
        <w:numPr>
          <w:ilvl w:val="0"/>
          <w:numId w:val="0"/>
        </w:numPr>
        <w:ind w:left="1440" w:hanging="360"/>
      </w:pPr>
    </w:p>
    <w:p w:rsidR="00EB1B3D" w:rsidRPr="00345495" w:rsidRDefault="00EB1B3D" w:rsidP="00EB1B3D">
      <w:pPr>
        <w:pStyle w:val="Bezmezer"/>
      </w:pPr>
      <w:r w:rsidRPr="00345495">
        <w:t>Z předložených dokladů musí být jednoznačně patrné splnění zadavatelem stanovené úrovně pro splnění tohoto kritéria.</w:t>
      </w:r>
    </w:p>
    <w:p w:rsidR="00EB1B3D" w:rsidRPr="00345495" w:rsidRDefault="00EB1B3D" w:rsidP="00EB1B3D">
      <w:pPr>
        <w:pStyle w:val="Bezmezer"/>
      </w:pPr>
      <w:r w:rsidRPr="00345495">
        <w:t>Zadavatel v souladu s ustanovením § 73 odst. 6 písm. a) zákona stanovuje způsob pro prokázání toto kritérium technické kvalifikace takto:</w:t>
      </w:r>
    </w:p>
    <w:p w:rsidR="00EB1B3D" w:rsidRPr="00345495" w:rsidRDefault="00EB1B3D" w:rsidP="001A1153">
      <w:pPr>
        <w:pStyle w:val="Seznamsodrkami"/>
        <w:numPr>
          <w:ilvl w:val="0"/>
          <w:numId w:val="8"/>
        </w:numPr>
        <w:ind w:left="1418" w:hanging="284"/>
      </w:pPr>
      <w:r w:rsidRPr="00345495">
        <w:t xml:space="preserve">dodavatel ve své nabídce předloží seznam </w:t>
      </w:r>
      <w:r w:rsidR="001A1153">
        <w:t>významnýchslužeb</w:t>
      </w:r>
      <w:r w:rsidRPr="00345495">
        <w:t xml:space="preserve"> ve formě četného prohlášení </w:t>
      </w:r>
      <w:r w:rsidRPr="00345495">
        <w:rPr>
          <w:color w:val="auto"/>
          <w:lang w:bidi="ar-SA"/>
        </w:rPr>
        <w:t xml:space="preserve">(formulář Seznam </w:t>
      </w:r>
      <w:r w:rsidR="001A1153">
        <w:rPr>
          <w:color w:val="auto"/>
          <w:lang w:bidi="ar-SA"/>
        </w:rPr>
        <w:t>služeb</w:t>
      </w:r>
      <w:r w:rsidRPr="00345495">
        <w:rPr>
          <w:color w:val="auto"/>
          <w:lang w:bidi="ar-SA"/>
        </w:rPr>
        <w:t xml:space="preserve">) </w:t>
      </w:r>
      <w:r w:rsidRPr="00345495">
        <w:t xml:space="preserve">poskytnutých za posledních </w:t>
      </w:r>
      <w:r w:rsidR="001A1153">
        <w:t>3 roky</w:t>
      </w:r>
      <w:r w:rsidRPr="00345495">
        <w:t xml:space="preserve"> před zahájením tohoto zadávacího řízení, které bude podepsáno oprávněnou osobou dodavatele v souladu se způsobem jednání právnické či fyzické osoby podle občanského zákoníku a způsobu jednání podle výpisu z obchodního rejstříku</w:t>
      </w:r>
      <w:r w:rsidR="001A1153">
        <w:t>.</w:t>
      </w:r>
    </w:p>
    <w:p w:rsidR="00EB1B3D" w:rsidRPr="00345495" w:rsidRDefault="00EB1B3D" w:rsidP="00EB1B3D">
      <w:pPr>
        <w:pStyle w:val="Bezmezer"/>
      </w:pPr>
      <w:r w:rsidRPr="00345495">
        <w:t xml:space="preserve">Zadavatel v souladu s ustanovením § 73 odst. 6 písm. b) zákona stanovuje minimální úroveň pro </w:t>
      </w:r>
      <w:r w:rsidRPr="00345495">
        <w:lastRenderedPageBreak/>
        <w:t>splnění tohoto kritéria technické kvalifikace vzhledem ke složitosti a rozsahu předmětu této veřejné zakázky. Stavební prací k prokázání kvalifikace se rozumí dokončené stavby za posledních 5 let splňující následující požadavky:</w:t>
      </w:r>
    </w:p>
    <w:p w:rsidR="001A1153" w:rsidRPr="001A1153" w:rsidRDefault="001A1153" w:rsidP="001A1153">
      <w:pPr>
        <w:numPr>
          <w:ilvl w:val="0"/>
          <w:numId w:val="19"/>
        </w:numPr>
        <w:tabs>
          <w:tab w:val="left" w:pos="540"/>
        </w:tabs>
        <w:suppressAutoHyphens/>
        <w:spacing w:before="120" w:after="120"/>
        <w:ind w:left="993" w:firstLine="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</w:t>
      </w:r>
      <w:r w:rsidRPr="001A1153">
        <w:rPr>
          <w:rFonts w:ascii="Arial" w:eastAsia="Times New Roman" w:hAnsi="Arial" w:cs="Arial"/>
          <w:sz w:val="20"/>
          <w:szCs w:val="20"/>
        </w:rPr>
        <w:t>ejméně 30 dokončených služeb, jejichž předmět bylo zpracování žádosti o dotace v rámci dotačních programů programovém období 2014-2020 spolufinancovaných z Evropských strukturálních a investičních (ESI) fondů z toho:</w:t>
      </w:r>
    </w:p>
    <w:p w:rsidR="001A1153" w:rsidRDefault="001A1153" w:rsidP="001A1153">
      <w:pPr>
        <w:numPr>
          <w:ilvl w:val="2"/>
          <w:numId w:val="18"/>
        </w:numPr>
        <w:tabs>
          <w:tab w:val="clear" w:pos="2320"/>
          <w:tab w:val="num" w:pos="1475"/>
        </w:tabs>
        <w:suppressAutoHyphens/>
        <w:spacing w:before="120"/>
        <w:ind w:left="1418" w:hanging="425"/>
        <w:jc w:val="both"/>
        <w:rPr>
          <w:rFonts w:ascii="Arial" w:eastAsia="Times New Roman" w:hAnsi="Arial" w:cs="Arial"/>
          <w:sz w:val="20"/>
          <w:szCs w:val="20"/>
        </w:rPr>
      </w:pPr>
      <w:r w:rsidRPr="001A1153">
        <w:rPr>
          <w:rFonts w:ascii="Arial" w:eastAsia="Times New Roman" w:hAnsi="Arial" w:cs="Arial"/>
          <w:sz w:val="20"/>
          <w:szCs w:val="20"/>
        </w:rPr>
        <w:t xml:space="preserve">min. </w:t>
      </w:r>
      <w:r w:rsidR="006646A1">
        <w:rPr>
          <w:rFonts w:ascii="Arial" w:eastAsia="Times New Roman" w:hAnsi="Arial" w:cs="Arial"/>
          <w:sz w:val="20"/>
          <w:szCs w:val="20"/>
        </w:rPr>
        <w:t>20</w:t>
      </w:r>
      <w:r w:rsidR="00F6123B">
        <w:rPr>
          <w:rFonts w:ascii="Arial" w:eastAsia="Times New Roman" w:hAnsi="Arial" w:cs="Arial"/>
          <w:sz w:val="20"/>
          <w:szCs w:val="20"/>
        </w:rPr>
        <w:t xml:space="preserve"> </w:t>
      </w:r>
      <w:r w:rsidRPr="001A1153">
        <w:rPr>
          <w:rFonts w:ascii="Arial" w:eastAsia="Times New Roman" w:hAnsi="Arial" w:cs="Arial"/>
          <w:sz w:val="20"/>
          <w:szCs w:val="20"/>
        </w:rPr>
        <w:t xml:space="preserve">dokončených služeb, jejichž předmětem bylo zpracování žádostí o dotaci v 16., 37., a 78. výzvě </w:t>
      </w:r>
      <w:r>
        <w:rPr>
          <w:rFonts w:ascii="Arial" w:eastAsia="Times New Roman" w:hAnsi="Arial" w:cs="Arial"/>
          <w:sz w:val="20"/>
          <w:szCs w:val="20"/>
        </w:rPr>
        <w:t>Integrovaného regionálního operačního programu</w:t>
      </w:r>
    </w:p>
    <w:p w:rsidR="001A1153" w:rsidRDefault="001A1153" w:rsidP="001A1153">
      <w:pPr>
        <w:pStyle w:val="Odstavecseseznamem"/>
        <w:tabs>
          <w:tab w:val="left" w:pos="540"/>
        </w:tabs>
        <w:suppressAutoHyphens/>
        <w:spacing w:before="120" w:after="120"/>
        <w:ind w:left="993"/>
        <w:jc w:val="both"/>
      </w:pPr>
      <w:r w:rsidRPr="001A1153">
        <w:rPr>
          <w:rFonts w:ascii="Arial" w:eastAsia="Times New Roman" w:hAnsi="Arial" w:cs="Arial"/>
          <w:sz w:val="16"/>
          <w:szCs w:val="16"/>
        </w:rPr>
        <w:t>Pozn.: Jako dokončenou službu bude zadavatele akceptovat žádost o dotaci min. s kladným výsledkem kontroly formálních náležitostí</w:t>
      </w:r>
      <w:r>
        <w:rPr>
          <w:rFonts w:ascii="Arial" w:eastAsia="Times New Roman" w:hAnsi="Arial" w:cs="Arial"/>
          <w:sz w:val="16"/>
          <w:szCs w:val="16"/>
        </w:rPr>
        <w:t>.</w:t>
      </w:r>
    </w:p>
    <w:p w:rsidR="001A1153" w:rsidRPr="001A1153" w:rsidRDefault="00F6123B" w:rsidP="001A1153">
      <w:pPr>
        <w:numPr>
          <w:ilvl w:val="0"/>
          <w:numId w:val="19"/>
        </w:numPr>
        <w:tabs>
          <w:tab w:val="left" w:pos="540"/>
        </w:tabs>
        <w:suppressAutoHyphens/>
        <w:spacing w:before="120" w:after="120"/>
        <w:ind w:left="993" w:firstLine="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</w:t>
      </w:r>
      <w:r w:rsidR="001A1153">
        <w:rPr>
          <w:rFonts w:ascii="Arial" w:eastAsia="Times New Roman" w:hAnsi="Arial" w:cs="Arial"/>
          <w:sz w:val="20"/>
          <w:szCs w:val="20"/>
        </w:rPr>
        <w:t>ejméně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1A1153">
        <w:rPr>
          <w:rFonts w:ascii="Arial" w:eastAsia="Times New Roman" w:hAnsi="Arial" w:cs="Arial"/>
          <w:sz w:val="20"/>
          <w:szCs w:val="20"/>
        </w:rPr>
        <w:t>20</w:t>
      </w:r>
      <w:r w:rsidR="001A1153" w:rsidRPr="001A1153">
        <w:rPr>
          <w:rFonts w:ascii="Arial" w:eastAsia="Times New Roman" w:hAnsi="Arial" w:cs="Arial"/>
          <w:sz w:val="20"/>
          <w:szCs w:val="20"/>
        </w:rPr>
        <w:t xml:space="preserve"> dokončených služeb, jejichž předmět byla kompletní administrace zadávacího řízení v souladu se zákonem č. 134/2016 Sb., o zadávání veřejných zakázek, včetně zakázek malého rozsahu, z toho:</w:t>
      </w:r>
    </w:p>
    <w:p w:rsidR="001A1153" w:rsidRPr="001A1153" w:rsidRDefault="001A1153" w:rsidP="001A1153">
      <w:pPr>
        <w:numPr>
          <w:ilvl w:val="2"/>
          <w:numId w:val="18"/>
        </w:numPr>
        <w:tabs>
          <w:tab w:val="clear" w:pos="2320"/>
          <w:tab w:val="num" w:pos="1475"/>
        </w:tabs>
        <w:suppressAutoHyphens/>
        <w:spacing w:before="120"/>
        <w:ind w:left="1418" w:hanging="425"/>
        <w:jc w:val="both"/>
        <w:rPr>
          <w:rFonts w:ascii="Arial" w:eastAsia="Times New Roman" w:hAnsi="Arial" w:cs="Arial"/>
          <w:sz w:val="20"/>
          <w:szCs w:val="20"/>
        </w:rPr>
      </w:pPr>
      <w:r w:rsidRPr="001A1153">
        <w:rPr>
          <w:rFonts w:ascii="Arial" w:eastAsia="Times New Roman" w:hAnsi="Arial" w:cs="Arial"/>
          <w:sz w:val="20"/>
          <w:szCs w:val="20"/>
        </w:rPr>
        <w:t xml:space="preserve">min. </w:t>
      </w:r>
      <w:r>
        <w:rPr>
          <w:rFonts w:ascii="Arial" w:eastAsia="Times New Roman" w:hAnsi="Arial" w:cs="Arial"/>
          <w:sz w:val="20"/>
          <w:szCs w:val="20"/>
        </w:rPr>
        <w:t>8</w:t>
      </w:r>
      <w:r w:rsidRPr="001A1153">
        <w:rPr>
          <w:rFonts w:ascii="Arial" w:eastAsia="Times New Roman" w:hAnsi="Arial" w:cs="Arial"/>
          <w:sz w:val="20"/>
          <w:szCs w:val="20"/>
        </w:rPr>
        <w:t xml:space="preserve"> dokončených služeb, jejichž předmět byla kompletní administrace podlimitní nebo nadlimitní veřejné zakázky v souladu se zákonem č. 134/2016 Sb., o zadávání veřejných zakázek</w:t>
      </w:r>
      <w:r>
        <w:rPr>
          <w:rFonts w:ascii="Arial" w:eastAsia="Times New Roman" w:hAnsi="Arial" w:cs="Arial"/>
          <w:sz w:val="20"/>
          <w:szCs w:val="20"/>
        </w:rPr>
        <w:t xml:space="preserve"> (bez rozlišení)</w:t>
      </w:r>
      <w:r w:rsidRPr="001A1153">
        <w:rPr>
          <w:rFonts w:ascii="Arial" w:eastAsia="Times New Roman" w:hAnsi="Arial" w:cs="Arial"/>
          <w:sz w:val="20"/>
          <w:szCs w:val="20"/>
        </w:rPr>
        <w:t>,</w:t>
      </w:r>
    </w:p>
    <w:p w:rsidR="001A1153" w:rsidRPr="001A1153" w:rsidRDefault="001A1153" w:rsidP="001A1153">
      <w:pPr>
        <w:numPr>
          <w:ilvl w:val="2"/>
          <w:numId w:val="18"/>
        </w:numPr>
        <w:tabs>
          <w:tab w:val="clear" w:pos="2320"/>
          <w:tab w:val="num" w:pos="1475"/>
        </w:tabs>
        <w:suppressAutoHyphens/>
        <w:spacing w:before="120"/>
        <w:ind w:left="1418" w:hanging="425"/>
        <w:jc w:val="both"/>
        <w:rPr>
          <w:rFonts w:ascii="Arial" w:eastAsia="Times New Roman" w:hAnsi="Arial" w:cs="Arial"/>
          <w:sz w:val="20"/>
          <w:szCs w:val="20"/>
        </w:rPr>
      </w:pPr>
      <w:r w:rsidRPr="001A1153">
        <w:rPr>
          <w:rFonts w:ascii="Arial" w:eastAsia="Times New Roman" w:hAnsi="Arial" w:cs="Arial"/>
          <w:sz w:val="20"/>
          <w:szCs w:val="20"/>
        </w:rPr>
        <w:t xml:space="preserve">min. </w:t>
      </w:r>
      <w:r>
        <w:rPr>
          <w:rFonts w:ascii="Arial" w:eastAsia="Times New Roman" w:hAnsi="Arial" w:cs="Arial"/>
          <w:sz w:val="20"/>
          <w:szCs w:val="20"/>
        </w:rPr>
        <w:t>8</w:t>
      </w:r>
      <w:r w:rsidRPr="001A1153">
        <w:rPr>
          <w:rFonts w:ascii="Arial" w:eastAsia="Times New Roman" w:hAnsi="Arial" w:cs="Arial"/>
          <w:sz w:val="20"/>
          <w:szCs w:val="20"/>
        </w:rPr>
        <w:t xml:space="preserve"> dokončených služeb, jejichž předmět byla kompletní administrace podlimitní nebo nadlimitní veřejné zakázky na stavební práce v souladu se zákonem č. 134/2016 Sb., o zadávání veřejných zakázek.</w:t>
      </w:r>
    </w:p>
    <w:p w:rsidR="001A1153" w:rsidRPr="001A1153" w:rsidRDefault="001A1153" w:rsidP="001A1153">
      <w:pPr>
        <w:pStyle w:val="Odstavecseseznamem"/>
        <w:tabs>
          <w:tab w:val="left" w:pos="540"/>
        </w:tabs>
        <w:suppressAutoHyphens/>
        <w:spacing w:before="120" w:after="120"/>
        <w:ind w:left="993"/>
        <w:jc w:val="both"/>
        <w:rPr>
          <w:rFonts w:ascii="Arial" w:eastAsia="Times New Roman" w:hAnsi="Arial" w:cs="Arial"/>
          <w:sz w:val="16"/>
          <w:szCs w:val="16"/>
        </w:rPr>
      </w:pPr>
      <w:r w:rsidRPr="001A1153">
        <w:rPr>
          <w:rFonts w:ascii="Arial" w:eastAsia="Times New Roman" w:hAnsi="Arial" w:cs="Arial"/>
          <w:sz w:val="16"/>
          <w:szCs w:val="16"/>
        </w:rPr>
        <w:t>Pozn.: V případě, že dokončená služba splňuje několik výše uvedených kritérií současně, je možno ji použít i opakovaně</w:t>
      </w:r>
    </w:p>
    <w:p w:rsidR="00F40DE5" w:rsidRPr="00FD7703" w:rsidRDefault="00F40DE5" w:rsidP="00F40DE5">
      <w:pPr>
        <w:pStyle w:val="Bezmezer"/>
      </w:pPr>
      <w:r w:rsidRPr="00FD7703">
        <w:t xml:space="preserve">K prokázání splnění tohoto kritéria technické kvalifikace může dodavatel v souladu s ustanovením § 79 odst. 4 zákona použít </w:t>
      </w:r>
      <w:r w:rsidR="001A1153">
        <w:t>služby</w:t>
      </w:r>
      <w:r w:rsidRPr="00FD7703">
        <w:t>, které poskytl společně s jinými dodavateli v souladu s § 5 zákona, a to v rozsahu v jakém se na plnění zakázky podílel, nebo které poskytl jako poddodavatel, a to v rozsahu, v jakém se na plnění stavební práce podílel.</w:t>
      </w:r>
    </w:p>
    <w:p w:rsidR="00EB1B3D" w:rsidRDefault="00EB1B3D" w:rsidP="00EB1B3D">
      <w:pPr>
        <w:pStyle w:val="Bezmezer"/>
      </w:pPr>
      <w:r w:rsidRPr="00FD7703">
        <w:t>V souladu s ustanovením § 7</w:t>
      </w:r>
      <w:r w:rsidR="00E80808">
        <w:t>9</w:t>
      </w:r>
      <w:r w:rsidRPr="00FD7703">
        <w:t xml:space="preserve"> odst. 3 zákona se doba stanovená v </w:t>
      </w:r>
      <w:r w:rsidRPr="002E5B87">
        <w:rPr>
          <w:color w:val="auto"/>
        </w:rPr>
        <w:t xml:space="preserve">odstavci </w:t>
      </w:r>
      <w:r w:rsidR="001A1153">
        <w:rPr>
          <w:color w:val="auto"/>
        </w:rPr>
        <w:t>5</w:t>
      </w:r>
      <w:r w:rsidRPr="002E5B87">
        <w:rPr>
          <w:color w:val="auto"/>
        </w:rPr>
        <w:t xml:space="preserve">.1. považuje </w:t>
      </w:r>
      <w:r w:rsidRPr="00FD7703">
        <w:t xml:space="preserve">za splněnou, pokud byla </w:t>
      </w:r>
      <w:r w:rsidR="001A1153">
        <w:t>služba</w:t>
      </w:r>
      <w:r w:rsidRPr="00FD7703">
        <w:t xml:space="preserve"> uvedená v příslušném seznamu v průběhu této doby dokončena; to neplatí u zakázek pravidelné povahy, u nichž se pro účely prokázání technické kvalifikace považuje za rozhodný rozsah zakázky realizovaný v průběhu doby stanovené v </w:t>
      </w:r>
      <w:r w:rsidRPr="002E5B87">
        <w:rPr>
          <w:color w:val="auto"/>
        </w:rPr>
        <w:t xml:space="preserve">odstavci </w:t>
      </w:r>
      <w:r w:rsidR="00823611" w:rsidRPr="002E5B87">
        <w:rPr>
          <w:color w:val="auto"/>
        </w:rPr>
        <w:t>6</w:t>
      </w:r>
      <w:r w:rsidRPr="002E5B87">
        <w:rPr>
          <w:color w:val="auto"/>
        </w:rPr>
        <w:t>.1.</w:t>
      </w:r>
    </w:p>
    <w:p w:rsidR="006968A0" w:rsidRDefault="006968A0" w:rsidP="006968A0">
      <w:pPr>
        <w:pStyle w:val="Nadpis2"/>
      </w:pPr>
      <w:r>
        <w:t>Kritérium technické kvalifikace dle § 79 odst. 2 písm. c)</w:t>
      </w:r>
    </w:p>
    <w:p w:rsidR="006968A0" w:rsidRPr="00FE0146" w:rsidRDefault="006968A0" w:rsidP="006968A0">
      <w:pPr>
        <w:pStyle w:val="Bezmezer"/>
      </w:pPr>
      <w:r w:rsidRPr="00FE0146">
        <w:t xml:space="preserve">Zadavatel požaduje v souladu s § 79 odst. 2 písm. c), aby dodavatel </w:t>
      </w:r>
      <w:r w:rsidR="001A46EF">
        <w:t xml:space="preserve">předložil </w:t>
      </w:r>
      <w:r w:rsidRPr="00FE0146">
        <w:t>seznam techniků nebo technických útvarů, které se budou podílet na plnění veřejné zakázky, a to zejména těch, které zajišťují kontrolu kvality nebo budou provádět stavební práce, bez ohledu na to, zda jde o zaměstnance dodavatele nebo osoby v jiném vztahu k</w:t>
      </w:r>
      <w:r>
        <w:t> </w:t>
      </w:r>
      <w:r w:rsidRPr="00FE0146">
        <w:t>dodavateli</w:t>
      </w:r>
      <w:r>
        <w:t>.</w:t>
      </w:r>
    </w:p>
    <w:p w:rsidR="006968A0" w:rsidRDefault="006968A0" w:rsidP="006968A0">
      <w:pPr>
        <w:pStyle w:val="Bezmezer"/>
      </w:pPr>
      <w:r>
        <w:t>Zadavatel v souladu s ustanovením § 73 odst. 5 zákona stanovuje rozsah požadovaných informací a dokladů pro toto kritérium technické kvalifikace takto:</w:t>
      </w:r>
    </w:p>
    <w:p w:rsidR="006968A0" w:rsidRDefault="006968A0" w:rsidP="00334FAE">
      <w:pPr>
        <w:pStyle w:val="Seznamsodrkami"/>
        <w:numPr>
          <w:ilvl w:val="0"/>
          <w:numId w:val="15"/>
        </w:numPr>
        <w:ind w:left="1418" w:hanging="284"/>
      </w:pPr>
      <w:r>
        <w:t>d</w:t>
      </w:r>
      <w:r w:rsidRPr="00E30E43">
        <w:t xml:space="preserve">odavatel ve své nabídce předloží </w:t>
      </w:r>
      <w:r>
        <w:t>jmenný seznam členů realizačního týmů;</w:t>
      </w:r>
    </w:p>
    <w:p w:rsidR="006968A0" w:rsidRDefault="006968A0" w:rsidP="006968A0">
      <w:pPr>
        <w:pStyle w:val="Bezmezer"/>
      </w:pPr>
      <w:r>
        <w:t>Zadavatel v souladu s ustanovením § 73 odst. 6 písm. a) zákona stanovuje způsob prokázání</w:t>
      </w:r>
      <w:r>
        <w:br/>
        <w:t>splnění tohoto kritéria technické kvalifikace takto:</w:t>
      </w:r>
    </w:p>
    <w:p w:rsidR="006968A0" w:rsidRDefault="006968A0" w:rsidP="00334FAE">
      <w:pPr>
        <w:pStyle w:val="Seznamsodrkami"/>
        <w:numPr>
          <w:ilvl w:val="0"/>
          <w:numId w:val="21"/>
        </w:numPr>
        <w:ind w:left="1418" w:hanging="284"/>
      </w:pPr>
      <w:r w:rsidRPr="00640000">
        <w:t>dodavatel předloží ve formě če</w:t>
      </w:r>
      <w:r w:rsidR="00E91B4F">
        <w:t>s</w:t>
      </w:r>
      <w:r w:rsidRPr="00640000">
        <w:t xml:space="preserve">tného prohlášení </w:t>
      </w:r>
      <w:r>
        <w:t xml:space="preserve">jmenný seznam členů realizačního týmů (formulář Realizační tým), který bude podepsán oprávněnou osobou dodavatele v souladu se způsobem jednání právnické či fyzické osoby podle občanského zákoníku a způsobu jednání podle výpisu z obchodního rejstříku, </w:t>
      </w:r>
    </w:p>
    <w:p w:rsidR="006968A0" w:rsidRDefault="006968A0" w:rsidP="006968A0">
      <w:pPr>
        <w:pStyle w:val="Bezmezer"/>
      </w:pPr>
      <w:r>
        <w:t>Zadavatel v souladu s ustanovením § 73 odst. 6 písm. b) zákona stanovuje minimální úroveň</w:t>
      </w:r>
      <w:r>
        <w:br/>
        <w:t>pro splnění tohoto kritéria technické kvalifikace vzhledem ke složitosti a rozsahu předmětu této veřejné zakázky takto:</w:t>
      </w:r>
    </w:p>
    <w:p w:rsidR="006968A0" w:rsidRDefault="001A1153" w:rsidP="00334FAE">
      <w:pPr>
        <w:pStyle w:val="Seznamsodrkami"/>
        <w:numPr>
          <w:ilvl w:val="0"/>
          <w:numId w:val="25"/>
        </w:numPr>
        <w:tabs>
          <w:tab w:val="right" w:leader="dot" w:pos="9144"/>
        </w:tabs>
        <w:spacing w:before="120"/>
        <w:ind w:left="1418" w:hanging="284"/>
      </w:pPr>
      <w:r>
        <w:lastRenderedPageBreak/>
        <w:t>Dotační specialista</w:t>
      </w:r>
      <w:r w:rsidR="006968A0">
        <w:tab/>
        <w:t xml:space="preserve">min. </w:t>
      </w:r>
      <w:r>
        <w:t>2</w:t>
      </w:r>
      <w:r w:rsidR="006968A0">
        <w:t xml:space="preserve"> osob</w:t>
      </w:r>
      <w:r>
        <w:t>y</w:t>
      </w:r>
    </w:p>
    <w:p w:rsidR="006968A0" w:rsidRDefault="001A1153" w:rsidP="00334FAE">
      <w:pPr>
        <w:pStyle w:val="Seznamsodrkami"/>
        <w:numPr>
          <w:ilvl w:val="0"/>
          <w:numId w:val="25"/>
        </w:numPr>
        <w:tabs>
          <w:tab w:val="right" w:leader="dot" w:pos="9144"/>
        </w:tabs>
        <w:spacing w:before="120"/>
        <w:ind w:left="1418" w:hanging="284"/>
      </w:pPr>
      <w:r>
        <w:t>Administrátor veřejných zakázek</w:t>
      </w:r>
      <w:r w:rsidR="006968A0">
        <w:tab/>
        <w:t>min. 1 osoba</w:t>
      </w:r>
    </w:p>
    <w:p w:rsidR="00782015" w:rsidRPr="00FD7703" w:rsidRDefault="00782015" w:rsidP="00782015">
      <w:pPr>
        <w:pStyle w:val="Nadpis2"/>
      </w:pPr>
      <w:r w:rsidRPr="00FD7703">
        <w:t>Kritérium technické kvalifikace dle § 79 odst. 2 písm. d)</w:t>
      </w:r>
    </w:p>
    <w:p w:rsidR="00782015" w:rsidRPr="00176162" w:rsidRDefault="00782015" w:rsidP="00782015">
      <w:pPr>
        <w:pStyle w:val="Bezmezer"/>
      </w:pPr>
      <w:r w:rsidRPr="00FD7703">
        <w:t xml:space="preserve">Zadavatel požaduje v souladu s § 79 odst. 2 písm. d), aby dodavatel předložil osvědčení o vzdělání a odborné kvalifikaci vztahující se k požadovaným dodávkám, službám nebo stavebním </w:t>
      </w:r>
      <w:r w:rsidR="00FD7703" w:rsidRPr="00FD7703">
        <w:t>pracím</w:t>
      </w:r>
      <w:r w:rsidRPr="00FD7703">
        <w:t xml:space="preserve">, a to jak ve vztahu k fyzickým osobám, které mohou dodávky, služby nebo stavební práce poskytovat, tak ve vztahu k jejich vedoucím </w:t>
      </w:r>
      <w:r w:rsidRPr="00176162">
        <w:t>pracovníkům.</w:t>
      </w:r>
    </w:p>
    <w:p w:rsidR="00782015" w:rsidRPr="007D3C99" w:rsidRDefault="00782015" w:rsidP="00782015">
      <w:pPr>
        <w:pStyle w:val="Bezmezer"/>
      </w:pPr>
      <w:r w:rsidRPr="00176162">
        <w:t>Zadavatel v souladu s ustanovením § 73 odst</w:t>
      </w:r>
      <w:r w:rsidRPr="007D3C99">
        <w:t>. 5 zákona stanovuje rozsah požadovaných informací a dokladů pro toto kritérium technické kvalifikace takto:</w:t>
      </w:r>
    </w:p>
    <w:p w:rsidR="00782015" w:rsidRPr="007D3C99" w:rsidRDefault="00782015" w:rsidP="001A1153">
      <w:pPr>
        <w:pStyle w:val="Seznamsodrkami"/>
        <w:numPr>
          <w:ilvl w:val="0"/>
          <w:numId w:val="29"/>
        </w:numPr>
        <w:ind w:left="1418" w:hanging="284"/>
      </w:pPr>
      <w:r w:rsidRPr="007D3C99">
        <w:t>dodavatel ve své nabídce předloží přehled členů realizačního týmů (formulář Realizační tým);</w:t>
      </w:r>
    </w:p>
    <w:p w:rsidR="00782015" w:rsidRPr="00F320D5" w:rsidRDefault="00782015" w:rsidP="001A1153">
      <w:pPr>
        <w:pStyle w:val="Seznamsodrkami"/>
        <w:numPr>
          <w:ilvl w:val="0"/>
          <w:numId w:val="29"/>
        </w:numPr>
        <w:ind w:left="1418" w:hanging="284"/>
      </w:pPr>
      <w:r w:rsidRPr="00F320D5">
        <w:t>dodavatel ve své nabídce dále předloží doklady o odborné kvalifikaci vztahující se k</w:t>
      </w:r>
      <w:r w:rsidRPr="00F320D5">
        <w:br/>
        <w:t xml:space="preserve">požadovaným stavebním </w:t>
      </w:r>
      <w:r w:rsidR="007D3C99" w:rsidRPr="00F320D5">
        <w:t>pracím</w:t>
      </w:r>
      <w:r w:rsidRPr="00F320D5">
        <w:t xml:space="preserve"> osob (členů realizačního týmu).</w:t>
      </w:r>
    </w:p>
    <w:p w:rsidR="00782015" w:rsidRPr="00F320D5" w:rsidRDefault="00782015" w:rsidP="00782015">
      <w:pPr>
        <w:pStyle w:val="Bezmezer"/>
      </w:pPr>
      <w:r w:rsidRPr="00F320D5">
        <w:t>Zadavatel v souladu s ustanovením § 73 odst. 6 písm. a) zákona stanovuje způsob prokázání</w:t>
      </w:r>
      <w:r w:rsidRPr="00F320D5">
        <w:br/>
        <w:t>splnění tohoto kritéria technické kvalifikace takto:</w:t>
      </w:r>
    </w:p>
    <w:p w:rsidR="008609E6" w:rsidRDefault="008609E6" w:rsidP="00334FAE">
      <w:pPr>
        <w:pStyle w:val="Seznamsodrkami"/>
        <w:numPr>
          <w:ilvl w:val="0"/>
          <w:numId w:val="16"/>
        </w:numPr>
        <w:ind w:left="1418" w:hanging="284"/>
      </w:pPr>
      <w:r>
        <w:t>dodavatel ve své nabídce předloží dále uvedené doklady o vzdělání, odborné</w:t>
      </w:r>
      <w:r>
        <w:br/>
        <w:t>kvalifikaci, praxi a referencích pro každou z osob realizačního týmu:</w:t>
      </w:r>
    </w:p>
    <w:p w:rsidR="001A1153" w:rsidRPr="000A59BB" w:rsidRDefault="001A1153" w:rsidP="001A1153">
      <w:pPr>
        <w:pStyle w:val="Seznamsodrkami3"/>
        <w:numPr>
          <w:ilvl w:val="0"/>
          <w:numId w:val="17"/>
        </w:numPr>
        <w:ind w:left="1984" w:hanging="357"/>
        <w:contextualSpacing w:val="0"/>
        <w:jc w:val="both"/>
      </w:pPr>
      <w:r w:rsidRPr="000A59BB">
        <w:t>doklad o odborné kvalifikaci – čestné prohlášení po délce praxe pro všechny členy realizačního týmu. Čestné prohlášení o délce praxe bude podepsáno osobou, která délku praxe prokazuje, tzn. osobou realizačního týmu;</w:t>
      </w:r>
    </w:p>
    <w:p w:rsidR="001A1153" w:rsidRDefault="001A1153" w:rsidP="001A1153">
      <w:pPr>
        <w:pStyle w:val="Seznamsodrkami3"/>
        <w:numPr>
          <w:ilvl w:val="0"/>
          <w:numId w:val="17"/>
        </w:numPr>
        <w:ind w:left="1984" w:hanging="357"/>
        <w:contextualSpacing w:val="0"/>
        <w:jc w:val="both"/>
      </w:pPr>
      <w:r w:rsidRPr="000A59BB">
        <w:t xml:space="preserve">doklad o odborné kvalifikaci (referencích) - přehled služeb </w:t>
      </w:r>
      <w:r w:rsidR="00EF7A0F">
        <w:t xml:space="preserve">poskytnutých </w:t>
      </w:r>
      <w:r w:rsidRPr="000A59BB">
        <w:t>za poslední 3 roky před zahájením zadávacího řízení realizovaných osobou, která své reference prokazuje s uvedením údajů o objemu, počtu a rozsahu referencí, tak aby z popisu rozsahu referencí vyplývalo, že splňují požadavek zadavatele pro všechny členy realizačního týmu. Přehled zakázek realizovaných osobou, která své reference prokazuje, bude mít podobu čestného prohlášení a bude podepsán osobou, která své reference prokazuje, tzn. osobou realizačního týmu</w:t>
      </w:r>
    </w:p>
    <w:p w:rsidR="00EF7A0F" w:rsidRPr="00005DEF" w:rsidRDefault="00EF7A0F" w:rsidP="00EF7A0F">
      <w:pPr>
        <w:pStyle w:val="Bezmezer"/>
        <w:spacing w:after="120"/>
        <w:ind w:left="1985"/>
        <w:rPr>
          <w:sz w:val="16"/>
          <w:szCs w:val="16"/>
        </w:rPr>
      </w:pPr>
      <w:r w:rsidRPr="000A59BB">
        <w:rPr>
          <w:sz w:val="16"/>
          <w:szCs w:val="16"/>
        </w:rPr>
        <w:t>Pozn.: K prokázání splnění odborné kvalifikace (přehled realizovaných zakázek) člena realizačního týmu je dodavatel oprávněn použít takové stavební práce, které byly poskytnuty společně s jinými dodavateli, a to v rozsahu v jakém se na plnění zakázky dodavatel podílel, nebo které poskytl jako poddodavatel, a to v rozsahu, v jakém se na plnění stavební práce dodavatel podílel.</w:t>
      </w:r>
    </w:p>
    <w:p w:rsidR="008609E6" w:rsidRDefault="008609E6" w:rsidP="008609E6">
      <w:pPr>
        <w:pStyle w:val="Bezmezer"/>
      </w:pPr>
      <w:r>
        <w:t>Zadavatel v souladu s ustanovením § 73 odst. 6 písm. b) zákona stanovuje minimální úroveň</w:t>
      </w:r>
      <w:r>
        <w:br/>
        <w:t>pro splnění tohoto kritéria technické kvalifikace vzhledem ke složitosti a rozsahu předmětu této veřejné zakázky takto:</w:t>
      </w:r>
    </w:p>
    <w:p w:rsidR="00EF7A0F" w:rsidRPr="00EF7A0F" w:rsidRDefault="00EF7A0F" w:rsidP="00EF7A0F">
      <w:pPr>
        <w:pStyle w:val="Seznamsodrkami"/>
        <w:numPr>
          <w:ilvl w:val="0"/>
          <w:numId w:val="27"/>
        </w:numPr>
        <w:spacing w:before="120" w:after="120"/>
        <w:ind w:left="1418" w:hanging="284"/>
      </w:pPr>
      <w:r w:rsidRPr="00EF7A0F">
        <w:t>Dotační specialista</w:t>
      </w:r>
      <w:r>
        <w:t xml:space="preserve"> (2x)</w:t>
      </w:r>
      <w:r w:rsidRPr="00EF7A0F">
        <w:t>:</w:t>
      </w:r>
    </w:p>
    <w:p w:rsidR="00EF7A0F" w:rsidRPr="00EF7A0F" w:rsidRDefault="00EF7A0F" w:rsidP="00EF7A0F">
      <w:pPr>
        <w:pStyle w:val="Bodytext20"/>
        <w:numPr>
          <w:ilvl w:val="0"/>
          <w:numId w:val="14"/>
        </w:numPr>
        <w:shd w:val="clear" w:color="auto" w:fill="auto"/>
        <w:tabs>
          <w:tab w:val="left" w:pos="2907"/>
        </w:tabs>
        <w:spacing w:before="0"/>
        <w:ind w:left="1800" w:hanging="360"/>
        <w:rPr>
          <w:rFonts w:ascii="Arial" w:hAnsi="Arial" w:cs="Arial"/>
          <w:sz w:val="20"/>
          <w:szCs w:val="20"/>
        </w:rPr>
      </w:pPr>
      <w:r w:rsidRPr="00EF7A0F">
        <w:rPr>
          <w:rFonts w:ascii="Arial" w:hAnsi="Arial" w:cs="Arial"/>
          <w:sz w:val="20"/>
          <w:szCs w:val="20"/>
        </w:rPr>
        <w:t>délka odborné praxe při zpracování žádostí s Evropských strukturálních fondů min 5 let;</w:t>
      </w:r>
    </w:p>
    <w:p w:rsidR="00EF7A0F" w:rsidRPr="00EF7A0F" w:rsidRDefault="00EF7A0F" w:rsidP="00EF7A0F">
      <w:pPr>
        <w:pStyle w:val="Bodytext20"/>
        <w:numPr>
          <w:ilvl w:val="0"/>
          <w:numId w:val="14"/>
        </w:numPr>
        <w:shd w:val="clear" w:color="auto" w:fill="auto"/>
        <w:tabs>
          <w:tab w:val="left" w:pos="2907"/>
        </w:tabs>
        <w:spacing w:before="0"/>
        <w:ind w:left="1800" w:hanging="360"/>
        <w:rPr>
          <w:rFonts w:ascii="Arial" w:hAnsi="Arial" w:cs="Arial"/>
          <w:sz w:val="20"/>
          <w:szCs w:val="20"/>
        </w:rPr>
      </w:pPr>
      <w:r w:rsidRPr="00EF7A0F">
        <w:rPr>
          <w:rFonts w:ascii="Arial" w:hAnsi="Arial" w:cs="Arial"/>
          <w:sz w:val="20"/>
          <w:szCs w:val="20"/>
        </w:rPr>
        <w:t>min. 1</w:t>
      </w:r>
      <w:r w:rsidR="006646A1">
        <w:rPr>
          <w:rFonts w:ascii="Arial" w:hAnsi="Arial" w:cs="Arial"/>
          <w:sz w:val="20"/>
          <w:szCs w:val="20"/>
        </w:rPr>
        <w:t>5</w:t>
      </w:r>
      <w:r w:rsidRPr="00EF7A0F">
        <w:rPr>
          <w:rFonts w:ascii="Arial" w:hAnsi="Arial" w:cs="Arial"/>
          <w:sz w:val="20"/>
          <w:szCs w:val="20"/>
        </w:rPr>
        <w:t xml:space="preserve"> dokončených služeb, jejichž předmět bylo zpracování žádosti o dotace v rámci dotačního programu IROP, z toho min. </w:t>
      </w:r>
      <w:r w:rsidR="006646A1">
        <w:rPr>
          <w:rFonts w:ascii="Arial" w:hAnsi="Arial" w:cs="Arial"/>
          <w:sz w:val="20"/>
          <w:szCs w:val="20"/>
        </w:rPr>
        <w:t>10</w:t>
      </w:r>
      <w:r w:rsidRPr="00EF7A0F">
        <w:rPr>
          <w:rFonts w:ascii="Arial" w:hAnsi="Arial" w:cs="Arial"/>
          <w:sz w:val="20"/>
          <w:szCs w:val="20"/>
        </w:rPr>
        <w:t xml:space="preserve"> dokončených služeb, jejichž předmětem bylo zpracování žádostí o dotaci v 16., 37., a 78. výzvě IROP </w:t>
      </w:r>
    </w:p>
    <w:p w:rsidR="00EF7A0F" w:rsidRPr="00EF7A0F" w:rsidRDefault="00EF7A0F" w:rsidP="00EF7A0F">
      <w:pPr>
        <w:pStyle w:val="Seznamsodrkami"/>
        <w:numPr>
          <w:ilvl w:val="0"/>
          <w:numId w:val="27"/>
        </w:numPr>
        <w:spacing w:before="240" w:after="120"/>
        <w:ind w:left="1418" w:hanging="284"/>
      </w:pPr>
      <w:r w:rsidRPr="00EF7A0F">
        <w:t xml:space="preserve">Administrátor veřejných zakázek: </w:t>
      </w:r>
    </w:p>
    <w:p w:rsidR="00EF7A0F" w:rsidRPr="00EF7A0F" w:rsidRDefault="00EF7A0F" w:rsidP="00EF7A0F">
      <w:pPr>
        <w:pStyle w:val="Bodytext20"/>
        <w:numPr>
          <w:ilvl w:val="0"/>
          <w:numId w:val="14"/>
        </w:numPr>
        <w:shd w:val="clear" w:color="auto" w:fill="auto"/>
        <w:tabs>
          <w:tab w:val="left" w:pos="2907"/>
        </w:tabs>
        <w:spacing w:before="0"/>
        <w:ind w:left="1800" w:hanging="360"/>
        <w:rPr>
          <w:rFonts w:ascii="Arial" w:hAnsi="Arial" w:cs="Arial"/>
          <w:sz w:val="20"/>
          <w:szCs w:val="20"/>
        </w:rPr>
      </w:pPr>
      <w:r w:rsidRPr="00EF7A0F">
        <w:rPr>
          <w:rFonts w:ascii="Arial" w:hAnsi="Arial" w:cs="Arial"/>
          <w:sz w:val="20"/>
          <w:szCs w:val="20"/>
        </w:rPr>
        <w:t>délka odborné praxe při administraci veřejných zakázek v souladu se zákonem č. 134/2016, o zadávání veřejných zakázek min 3 roky</w:t>
      </w:r>
    </w:p>
    <w:p w:rsidR="00EF7A0F" w:rsidRPr="00EF7A0F" w:rsidRDefault="00EF7A0F" w:rsidP="00EF7A0F">
      <w:pPr>
        <w:pStyle w:val="Bodytext20"/>
        <w:numPr>
          <w:ilvl w:val="0"/>
          <w:numId w:val="14"/>
        </w:numPr>
        <w:shd w:val="clear" w:color="auto" w:fill="auto"/>
        <w:tabs>
          <w:tab w:val="left" w:pos="2907"/>
        </w:tabs>
        <w:spacing w:before="0"/>
        <w:ind w:left="1800" w:hanging="360"/>
        <w:rPr>
          <w:rFonts w:ascii="Arial" w:hAnsi="Arial" w:cs="Arial"/>
          <w:sz w:val="20"/>
          <w:szCs w:val="20"/>
        </w:rPr>
      </w:pPr>
      <w:r w:rsidRPr="00EF7A0F">
        <w:rPr>
          <w:rFonts w:ascii="Arial" w:hAnsi="Arial" w:cs="Arial"/>
          <w:sz w:val="20"/>
          <w:szCs w:val="20"/>
        </w:rPr>
        <w:t xml:space="preserve">min. </w:t>
      </w:r>
      <w:r>
        <w:rPr>
          <w:rFonts w:ascii="Arial" w:hAnsi="Arial" w:cs="Arial"/>
          <w:sz w:val="20"/>
          <w:szCs w:val="20"/>
        </w:rPr>
        <w:t>15</w:t>
      </w:r>
      <w:r w:rsidRPr="00EF7A0F">
        <w:rPr>
          <w:rFonts w:ascii="Arial" w:hAnsi="Arial" w:cs="Arial"/>
          <w:sz w:val="20"/>
          <w:szCs w:val="20"/>
        </w:rPr>
        <w:t xml:space="preserve"> dokončených služeb, jejichž předmět byla kompletní administrace zadávacího řízení v souladu se zákonem č. 134/2016 Sb., o zadávání veřejných zakázek, včetně zakázek malého rozsahu, z</w:t>
      </w:r>
      <w:r w:rsidR="006646A1">
        <w:rPr>
          <w:rFonts w:ascii="Arial" w:hAnsi="Arial" w:cs="Arial"/>
          <w:sz w:val="20"/>
          <w:szCs w:val="20"/>
        </w:rPr>
        <w:t> </w:t>
      </w:r>
      <w:r w:rsidRPr="00EF7A0F">
        <w:rPr>
          <w:rFonts w:ascii="Arial" w:hAnsi="Arial" w:cs="Arial"/>
          <w:sz w:val="20"/>
          <w:szCs w:val="20"/>
        </w:rPr>
        <w:t>toho</w:t>
      </w:r>
      <w:bookmarkStart w:id="0" w:name="_GoBack"/>
      <w:bookmarkEnd w:id="0"/>
    </w:p>
    <w:p w:rsidR="00EF7A0F" w:rsidRPr="00EF7A0F" w:rsidRDefault="00EF7A0F" w:rsidP="00EF7A0F">
      <w:pPr>
        <w:pStyle w:val="Bodytext20"/>
        <w:numPr>
          <w:ilvl w:val="0"/>
          <w:numId w:val="14"/>
        </w:numPr>
        <w:shd w:val="clear" w:color="auto" w:fill="auto"/>
        <w:tabs>
          <w:tab w:val="left" w:pos="2907"/>
        </w:tabs>
        <w:spacing w:before="0"/>
        <w:ind w:left="2268" w:hanging="425"/>
        <w:rPr>
          <w:rFonts w:ascii="Arial" w:hAnsi="Arial" w:cs="Arial"/>
          <w:sz w:val="20"/>
          <w:szCs w:val="20"/>
        </w:rPr>
      </w:pPr>
      <w:r w:rsidRPr="00EF7A0F">
        <w:rPr>
          <w:rFonts w:ascii="Arial" w:hAnsi="Arial" w:cs="Arial"/>
          <w:sz w:val="20"/>
          <w:szCs w:val="20"/>
        </w:rPr>
        <w:lastRenderedPageBreak/>
        <w:t xml:space="preserve">min. </w:t>
      </w:r>
      <w:r>
        <w:rPr>
          <w:rFonts w:ascii="Arial" w:hAnsi="Arial" w:cs="Arial"/>
          <w:sz w:val="20"/>
          <w:szCs w:val="20"/>
        </w:rPr>
        <w:t>5</w:t>
      </w:r>
      <w:r w:rsidRPr="00EF7A0F">
        <w:rPr>
          <w:rFonts w:ascii="Arial" w:hAnsi="Arial" w:cs="Arial"/>
          <w:sz w:val="20"/>
          <w:szCs w:val="20"/>
        </w:rPr>
        <w:t xml:space="preserve"> dokončených služeb, jejichž předmět byla kompletní administrace podlimitní nebo nadlimitní veřejné zakázky v souladu se zákonem č. 134/2016 Sb., o zadávání veřejných zakázek</w:t>
      </w:r>
    </w:p>
    <w:p w:rsidR="00EF7A0F" w:rsidRPr="00EF7A0F" w:rsidRDefault="00EF7A0F" w:rsidP="00EF7A0F">
      <w:pPr>
        <w:pStyle w:val="Bodytext20"/>
        <w:numPr>
          <w:ilvl w:val="0"/>
          <w:numId w:val="14"/>
        </w:numPr>
        <w:shd w:val="clear" w:color="auto" w:fill="auto"/>
        <w:tabs>
          <w:tab w:val="left" w:pos="2907"/>
        </w:tabs>
        <w:spacing w:before="0"/>
        <w:ind w:left="2268" w:hanging="425"/>
        <w:rPr>
          <w:rFonts w:ascii="Arial" w:hAnsi="Arial" w:cs="Arial"/>
          <w:sz w:val="20"/>
          <w:szCs w:val="20"/>
        </w:rPr>
      </w:pPr>
      <w:r w:rsidRPr="00EF7A0F">
        <w:rPr>
          <w:rFonts w:ascii="Arial" w:hAnsi="Arial" w:cs="Arial"/>
          <w:sz w:val="20"/>
          <w:szCs w:val="20"/>
        </w:rPr>
        <w:t xml:space="preserve">min. </w:t>
      </w:r>
      <w:r>
        <w:rPr>
          <w:rFonts w:ascii="Arial" w:hAnsi="Arial" w:cs="Arial"/>
          <w:sz w:val="20"/>
          <w:szCs w:val="20"/>
        </w:rPr>
        <w:t>5</w:t>
      </w:r>
      <w:r w:rsidRPr="00EF7A0F">
        <w:rPr>
          <w:rFonts w:ascii="Arial" w:hAnsi="Arial" w:cs="Arial"/>
          <w:sz w:val="20"/>
          <w:szCs w:val="20"/>
        </w:rPr>
        <w:t xml:space="preserve"> dokončených služeb, jejichž předmět byla kompletní administrace podlimitní nebo nadlimitní veřejné zakázky na stavební práce v souladu se zákonem č. 134/2016 Sb., o zadávání veřejných zakázek</w:t>
      </w:r>
    </w:p>
    <w:p w:rsidR="00EB1B3D" w:rsidRPr="00345495" w:rsidRDefault="00EB1B3D" w:rsidP="00EB1B3D">
      <w:pPr>
        <w:pStyle w:val="Nadpis1"/>
      </w:pPr>
      <w:r w:rsidRPr="00345495">
        <w:t>Změny v kvalifikaci</w:t>
      </w:r>
    </w:p>
    <w:p w:rsidR="00EB1B3D" w:rsidRPr="00345495" w:rsidRDefault="00EB1B3D" w:rsidP="00EB1B3D">
      <w:pPr>
        <w:pStyle w:val="Bezmezer"/>
      </w:pPr>
      <w:r w:rsidRPr="00345495">
        <w:t>Při změnách kvalifikace je povinen dodavatel postupovat v souladu s ustanovením § 88 zákona.</w:t>
      </w:r>
    </w:p>
    <w:p w:rsidR="00BF3901" w:rsidRDefault="00BF3901" w:rsidP="00A56CDC">
      <w:pPr>
        <w:widowControl w:val="0"/>
        <w:tabs>
          <w:tab w:val="right" w:leader="dot" w:pos="9072"/>
        </w:tabs>
        <w:spacing w:line="276" w:lineRule="auto"/>
        <w:contextualSpacing/>
      </w:pPr>
    </w:p>
    <w:sectPr w:rsidR="00BF3901" w:rsidSect="0089761F">
      <w:headerReference w:type="default" r:id="rId7"/>
      <w:footerReference w:type="even" r:id="rId8"/>
      <w:footerReference w:type="default" r:id="rId9"/>
      <w:pgSz w:w="11900" w:h="16840"/>
      <w:pgMar w:top="142" w:right="1371" w:bottom="691" w:left="138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A19" w:rsidRDefault="006A3A19" w:rsidP="00EA4E34">
      <w:r>
        <w:separator/>
      </w:r>
    </w:p>
  </w:endnote>
  <w:endnote w:type="continuationSeparator" w:id="1">
    <w:p w:rsidR="006A3A19" w:rsidRDefault="006A3A19" w:rsidP="00EA4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DF213D" w:rsidP="00B4699B">
    <w:pPr>
      <w:pStyle w:val="Zpat"/>
      <w:framePr w:wrap="none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D73FC" w:rsidRDefault="006A3A19" w:rsidP="00D02F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3FC" w:rsidRDefault="00DF213D" w:rsidP="00D02F69">
    <w:pPr>
      <w:pStyle w:val="Bezmezer"/>
      <w:pBdr>
        <w:top w:val="single" w:sz="4" w:space="0" w:color="auto"/>
      </w:pBdr>
      <w:jc w:val="right"/>
      <w:rPr>
        <w:rStyle w:val="slostrnky"/>
      </w:rPr>
    </w:pPr>
    <w:r>
      <w:rPr>
        <w:rStyle w:val="slostrnky"/>
      </w:rPr>
      <w:fldChar w:fldCharType="begin"/>
    </w:r>
    <w:r w:rsidR="00D902D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F1BCE">
      <w:rPr>
        <w:rStyle w:val="slostrnky"/>
        <w:noProof/>
      </w:rPr>
      <w:t>1</w:t>
    </w:r>
    <w:r>
      <w:rPr>
        <w:rStyle w:val="slostrnky"/>
      </w:rPr>
      <w:fldChar w:fldCharType="end"/>
    </w:r>
  </w:p>
  <w:p w:rsidR="007D73FC" w:rsidRPr="00D02F69" w:rsidRDefault="006A3A19" w:rsidP="00152FE7">
    <w:pPr>
      <w:pStyle w:val="Bezmezer"/>
      <w:pBdr>
        <w:top w:val="single" w:sz="4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A19" w:rsidRDefault="006A3A19" w:rsidP="00EA4E34">
      <w:r>
        <w:separator/>
      </w:r>
    </w:p>
  </w:footnote>
  <w:footnote w:type="continuationSeparator" w:id="1">
    <w:p w:rsidR="006A3A19" w:rsidRDefault="006A3A19" w:rsidP="00EA4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B87" w:rsidRDefault="002E5B87" w:rsidP="002E5B87">
    <w:pPr>
      <w:pStyle w:val="Bezmezer"/>
      <w:pBdr>
        <w:bottom w:val="single" w:sz="4" w:space="0" w:color="auto"/>
      </w:pBdr>
      <w:tabs>
        <w:tab w:val="right" w:pos="9144"/>
      </w:tabs>
    </w:pPr>
  </w:p>
  <w:p w:rsidR="001A1153" w:rsidRDefault="001A1153" w:rsidP="002E5B87">
    <w:pPr>
      <w:pStyle w:val="Bezmezer"/>
      <w:pBdr>
        <w:bottom w:val="single" w:sz="4" w:space="0" w:color="auto"/>
      </w:pBdr>
      <w:tabs>
        <w:tab w:val="right" w:pos="9144"/>
      </w:tabs>
    </w:pPr>
  </w:p>
  <w:p w:rsidR="007D73FC" w:rsidRPr="00C87FFC" w:rsidRDefault="00EB1B3D" w:rsidP="00B914B4">
    <w:pPr>
      <w:pStyle w:val="Bezmezer"/>
      <w:pBdr>
        <w:bottom w:val="single" w:sz="4" w:space="0" w:color="auto"/>
      </w:pBdr>
      <w:tabs>
        <w:tab w:val="right" w:pos="9144"/>
      </w:tabs>
      <w:spacing w:before="360"/>
      <w:jc w:val="right"/>
    </w:pPr>
    <w:r>
      <w:t>03–Kvalifikační dokumentace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AA04091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B70FB4"/>
    <w:multiLevelType w:val="hybridMultilevel"/>
    <w:tmpl w:val="DA0C8DC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5E374EF"/>
    <w:multiLevelType w:val="multilevel"/>
    <w:tmpl w:val="5C1AE10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3">
    <w:nsid w:val="08DB6071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C402E08"/>
    <w:multiLevelType w:val="hybridMultilevel"/>
    <w:tmpl w:val="B7D6250C"/>
    <w:lvl w:ilvl="0" w:tplc="0405001B">
      <w:start w:val="1"/>
      <w:numFmt w:val="lowerRoman"/>
      <w:lvlText w:val="%1."/>
      <w:lvlJc w:val="righ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6C400D7"/>
    <w:multiLevelType w:val="hybridMultilevel"/>
    <w:tmpl w:val="B49E8E66"/>
    <w:lvl w:ilvl="0" w:tplc="627A7F4A">
      <w:start w:val="1"/>
      <w:numFmt w:val="upperLetter"/>
      <w:pStyle w:val="Seznamsodrkami4"/>
      <w:lvlText w:val="%1."/>
      <w:lvlJc w:val="left"/>
      <w:pPr>
        <w:ind w:left="1209" w:hanging="360"/>
      </w:pPr>
    </w:lvl>
    <w:lvl w:ilvl="1" w:tplc="04050019" w:tentative="1">
      <w:start w:val="1"/>
      <w:numFmt w:val="lowerLetter"/>
      <w:lvlText w:val="%2."/>
      <w:lvlJc w:val="left"/>
      <w:pPr>
        <w:ind w:left="1929" w:hanging="360"/>
      </w:pPr>
    </w:lvl>
    <w:lvl w:ilvl="2" w:tplc="0405001B" w:tentative="1">
      <w:start w:val="1"/>
      <w:numFmt w:val="lowerRoman"/>
      <w:lvlText w:val="%3."/>
      <w:lvlJc w:val="right"/>
      <w:pPr>
        <w:ind w:left="2649" w:hanging="180"/>
      </w:pPr>
    </w:lvl>
    <w:lvl w:ilvl="3" w:tplc="0405000F" w:tentative="1">
      <w:start w:val="1"/>
      <w:numFmt w:val="decimal"/>
      <w:lvlText w:val="%4."/>
      <w:lvlJc w:val="left"/>
      <w:pPr>
        <w:ind w:left="3369" w:hanging="360"/>
      </w:pPr>
    </w:lvl>
    <w:lvl w:ilvl="4" w:tplc="04050019" w:tentative="1">
      <w:start w:val="1"/>
      <w:numFmt w:val="lowerLetter"/>
      <w:lvlText w:val="%5."/>
      <w:lvlJc w:val="left"/>
      <w:pPr>
        <w:ind w:left="4089" w:hanging="360"/>
      </w:pPr>
    </w:lvl>
    <w:lvl w:ilvl="5" w:tplc="0405001B" w:tentative="1">
      <w:start w:val="1"/>
      <w:numFmt w:val="lowerRoman"/>
      <w:lvlText w:val="%6."/>
      <w:lvlJc w:val="right"/>
      <w:pPr>
        <w:ind w:left="4809" w:hanging="180"/>
      </w:pPr>
    </w:lvl>
    <w:lvl w:ilvl="6" w:tplc="0405000F" w:tentative="1">
      <w:start w:val="1"/>
      <w:numFmt w:val="decimal"/>
      <w:lvlText w:val="%7."/>
      <w:lvlJc w:val="left"/>
      <w:pPr>
        <w:ind w:left="5529" w:hanging="360"/>
      </w:pPr>
    </w:lvl>
    <w:lvl w:ilvl="7" w:tplc="04050019" w:tentative="1">
      <w:start w:val="1"/>
      <w:numFmt w:val="lowerLetter"/>
      <w:lvlText w:val="%8."/>
      <w:lvlJc w:val="left"/>
      <w:pPr>
        <w:ind w:left="6249" w:hanging="360"/>
      </w:pPr>
    </w:lvl>
    <w:lvl w:ilvl="8" w:tplc="0405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6">
    <w:nsid w:val="18496196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97E1FF1"/>
    <w:multiLevelType w:val="hybridMultilevel"/>
    <w:tmpl w:val="B110572C"/>
    <w:lvl w:ilvl="0" w:tplc="C9A42C3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F938DB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9A2563A"/>
    <w:multiLevelType w:val="multilevel"/>
    <w:tmpl w:val="63680FC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3E93783"/>
    <w:multiLevelType w:val="hybridMultilevel"/>
    <w:tmpl w:val="E2B4A4CA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720" w:hanging="72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851"/>
        </w:tabs>
        <w:ind w:left="851" w:hanging="454"/>
      </w:pPr>
      <w:rPr>
        <w:rFonts w:ascii="Arial" w:hAnsi="Arial" w:hint="default"/>
        <w:b w:val="0"/>
        <w:i w:val="0"/>
        <w:sz w:val="24"/>
        <w:szCs w:val="24"/>
      </w:rPr>
    </w:lvl>
    <w:lvl w:ilvl="2" w:tplc="FFFFFFFF">
      <w:start w:val="1"/>
      <w:numFmt w:val="bullet"/>
      <w:lvlText w:val="–"/>
      <w:lvlJc w:val="left"/>
      <w:pPr>
        <w:tabs>
          <w:tab w:val="num" w:pos="2320"/>
        </w:tabs>
        <w:ind w:left="2320" w:hanging="340"/>
      </w:pPr>
      <w:rPr>
        <w:rFonts w:ascii="Trebuchet MS" w:hAnsi="Trebuchet MS" w:hint="default"/>
        <w:color w:val="auto"/>
      </w:rPr>
    </w:lvl>
    <w:lvl w:ilvl="3" w:tplc="FFFFFFFF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  <w:color w:val="auto"/>
      </w:rPr>
    </w:lvl>
    <w:lvl w:ilvl="4" w:tplc="785E1EB4">
      <w:start w:val="1"/>
      <w:numFmt w:val="lowerLetter"/>
      <w:lvlText w:val="%5)"/>
      <w:lvlJc w:val="left"/>
      <w:pPr>
        <w:ind w:left="1920" w:hanging="360"/>
      </w:pPr>
      <w:rPr>
        <w:rFonts w:hint="default"/>
        <w:color w:val="auto"/>
      </w:rPr>
    </w:lvl>
    <w:lvl w:ilvl="5" w:tplc="77E2781E">
      <w:start w:val="7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C11848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B185010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D0D66FB"/>
    <w:multiLevelType w:val="hybridMultilevel"/>
    <w:tmpl w:val="DA0C8DC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4C504F4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F535CD0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1F57095"/>
    <w:multiLevelType w:val="hybridMultilevel"/>
    <w:tmpl w:val="DA0C8DC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43D79D7"/>
    <w:multiLevelType w:val="multilevel"/>
    <w:tmpl w:val="DD5CC0E0"/>
    <w:lvl w:ilvl="0">
      <w:start w:val="1"/>
      <w:numFmt w:val="decimal"/>
      <w:pStyle w:val="slo1tuntext"/>
      <w:lvlText w:val="%1."/>
      <w:lvlJc w:val="left"/>
      <w:pPr>
        <w:tabs>
          <w:tab w:val="num" w:pos="747"/>
        </w:tabs>
        <w:ind w:left="74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18">
    <w:nsid w:val="5BA044CE"/>
    <w:multiLevelType w:val="hybridMultilevel"/>
    <w:tmpl w:val="DA0C8DC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BA63BCB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6790185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7C36084"/>
    <w:multiLevelType w:val="hybridMultilevel"/>
    <w:tmpl w:val="DA0C8DC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680F53BE"/>
    <w:multiLevelType w:val="hybridMultilevel"/>
    <w:tmpl w:val="F66067AA"/>
    <w:lvl w:ilvl="0" w:tplc="27820E90">
      <w:start w:val="1"/>
      <w:numFmt w:val="lowerLetter"/>
      <w:pStyle w:val="Seznamsodrkami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F1504886">
      <w:start w:val="1"/>
      <w:numFmt w:val="lowerLetter"/>
      <w:pStyle w:val="Seznamsodrkami"/>
      <w:lvlText w:val="%2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412ADC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6B33574E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6E475C9A"/>
    <w:multiLevelType w:val="hybridMultilevel"/>
    <w:tmpl w:val="850A4706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6FAE2A8B"/>
    <w:multiLevelType w:val="hybridMultilevel"/>
    <w:tmpl w:val="B6FEB5D0"/>
    <w:lvl w:ilvl="0" w:tplc="FFFFFFFF">
      <w:start w:val="1"/>
      <w:numFmt w:val="bullet"/>
      <w:lvlText w:val="–"/>
      <w:lvlJc w:val="left"/>
      <w:pPr>
        <w:ind w:left="1800" w:hanging="360"/>
      </w:pPr>
      <w:rPr>
        <w:rFonts w:ascii="Trebuchet MS" w:hAnsi="Trebuchet MS" w:hint="default"/>
        <w:color w:val="auto"/>
      </w:rPr>
    </w:lvl>
    <w:lvl w:ilvl="1" w:tplc="FFFFFFFF">
      <w:start w:val="1"/>
      <w:numFmt w:val="bullet"/>
      <w:lvlText w:val="–"/>
      <w:lvlJc w:val="left"/>
      <w:pPr>
        <w:ind w:left="2520" w:hanging="360"/>
      </w:pPr>
      <w:rPr>
        <w:rFonts w:ascii="Trebuchet MS" w:hAnsi="Trebuchet MS" w:hint="default"/>
        <w:color w:val="auto"/>
      </w:rPr>
    </w:lvl>
    <w:lvl w:ilvl="2" w:tplc="0405001B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7CBE45C3"/>
    <w:multiLevelType w:val="hybridMultilevel"/>
    <w:tmpl w:val="DA0C8DC4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2"/>
  </w:num>
  <w:num w:numId="3">
    <w:abstractNumId w:val="5"/>
  </w:num>
  <w:num w:numId="4">
    <w:abstractNumId w:val="2"/>
  </w:num>
  <w:num w:numId="5">
    <w:abstractNumId w:val="12"/>
  </w:num>
  <w:num w:numId="6">
    <w:abstractNumId w:val="24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8"/>
  </w:num>
  <w:num w:numId="12">
    <w:abstractNumId w:val="23"/>
  </w:num>
  <w:num w:numId="13">
    <w:abstractNumId w:val="21"/>
  </w:num>
  <w:num w:numId="14">
    <w:abstractNumId w:val="9"/>
  </w:num>
  <w:num w:numId="15">
    <w:abstractNumId w:val="27"/>
  </w:num>
  <w:num w:numId="16">
    <w:abstractNumId w:val="25"/>
  </w:num>
  <w:num w:numId="17">
    <w:abstractNumId w:val="4"/>
  </w:num>
  <w:num w:numId="18">
    <w:abstractNumId w:val="10"/>
  </w:num>
  <w:num w:numId="19">
    <w:abstractNumId w:val="7"/>
  </w:num>
  <w:num w:numId="20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3"/>
  </w:num>
  <w:num w:numId="23">
    <w:abstractNumId w:val="6"/>
  </w:num>
  <w:num w:numId="24">
    <w:abstractNumId w:val="17"/>
  </w:num>
  <w:num w:numId="25">
    <w:abstractNumId w:val="14"/>
  </w:num>
  <w:num w:numId="26">
    <w:abstractNumId w:val="20"/>
  </w:num>
  <w:num w:numId="27">
    <w:abstractNumId w:val="19"/>
  </w:num>
  <w:num w:numId="28">
    <w:abstractNumId w:val="26"/>
  </w:num>
  <w:num w:numId="29">
    <w:abstractNumId w:val="13"/>
  </w:num>
  <w:num w:numId="30">
    <w:abstractNumId w:val="22"/>
  </w:num>
  <w:num w:numId="31">
    <w:abstractNumId w:val="0"/>
  </w:num>
  <w:num w:numId="32">
    <w:abstractNumId w:val="22"/>
  </w:num>
  <w:num w:numId="33">
    <w:abstractNumId w:val="22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9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EA4E34"/>
    <w:rsid w:val="000269A5"/>
    <w:rsid w:val="00041AD8"/>
    <w:rsid w:val="00072BF6"/>
    <w:rsid w:val="000B5A50"/>
    <w:rsid w:val="000E0785"/>
    <w:rsid w:val="000E51FD"/>
    <w:rsid w:val="000E6B5D"/>
    <w:rsid w:val="00135BC5"/>
    <w:rsid w:val="00141B7B"/>
    <w:rsid w:val="0015479A"/>
    <w:rsid w:val="00176162"/>
    <w:rsid w:val="001841FB"/>
    <w:rsid w:val="001931A6"/>
    <w:rsid w:val="001A1153"/>
    <w:rsid w:val="001A46EF"/>
    <w:rsid w:val="001A6248"/>
    <w:rsid w:val="001A7595"/>
    <w:rsid w:val="001C01FA"/>
    <w:rsid w:val="001D412C"/>
    <w:rsid w:val="00210D5F"/>
    <w:rsid w:val="00244146"/>
    <w:rsid w:val="00251B80"/>
    <w:rsid w:val="00262557"/>
    <w:rsid w:val="0026392C"/>
    <w:rsid w:val="002732F3"/>
    <w:rsid w:val="00284B0C"/>
    <w:rsid w:val="00293FCB"/>
    <w:rsid w:val="002A142A"/>
    <w:rsid w:val="002A423B"/>
    <w:rsid w:val="002D49A9"/>
    <w:rsid w:val="002E5B87"/>
    <w:rsid w:val="002F523C"/>
    <w:rsid w:val="00334FAE"/>
    <w:rsid w:val="003450E4"/>
    <w:rsid w:val="00345495"/>
    <w:rsid w:val="00381308"/>
    <w:rsid w:val="00394953"/>
    <w:rsid w:val="00395B17"/>
    <w:rsid w:val="003A65F4"/>
    <w:rsid w:val="003B1073"/>
    <w:rsid w:val="003C523F"/>
    <w:rsid w:val="003D33B5"/>
    <w:rsid w:val="003E70A0"/>
    <w:rsid w:val="00493833"/>
    <w:rsid w:val="004B1FB5"/>
    <w:rsid w:val="004B6406"/>
    <w:rsid w:val="00510D88"/>
    <w:rsid w:val="00544EE4"/>
    <w:rsid w:val="0055600A"/>
    <w:rsid w:val="005854EA"/>
    <w:rsid w:val="00592B6D"/>
    <w:rsid w:val="005971E0"/>
    <w:rsid w:val="00597B4E"/>
    <w:rsid w:val="005B3310"/>
    <w:rsid w:val="00610CBA"/>
    <w:rsid w:val="00644FA0"/>
    <w:rsid w:val="00663835"/>
    <w:rsid w:val="006646A1"/>
    <w:rsid w:val="006708A7"/>
    <w:rsid w:val="00677985"/>
    <w:rsid w:val="00690328"/>
    <w:rsid w:val="006968A0"/>
    <w:rsid w:val="006A3A19"/>
    <w:rsid w:val="006C04C4"/>
    <w:rsid w:val="006C4B24"/>
    <w:rsid w:val="006D0F42"/>
    <w:rsid w:val="00702AE9"/>
    <w:rsid w:val="0071567B"/>
    <w:rsid w:val="00741F5B"/>
    <w:rsid w:val="00782015"/>
    <w:rsid w:val="007D3C99"/>
    <w:rsid w:val="0080537C"/>
    <w:rsid w:val="00821F43"/>
    <w:rsid w:val="00823611"/>
    <w:rsid w:val="0084198F"/>
    <w:rsid w:val="00855007"/>
    <w:rsid w:val="008609E6"/>
    <w:rsid w:val="0089761F"/>
    <w:rsid w:val="008B3D2A"/>
    <w:rsid w:val="008D25C4"/>
    <w:rsid w:val="008E3BE3"/>
    <w:rsid w:val="008F1BCE"/>
    <w:rsid w:val="009309AB"/>
    <w:rsid w:val="009335F3"/>
    <w:rsid w:val="009560ED"/>
    <w:rsid w:val="0097647D"/>
    <w:rsid w:val="00977D47"/>
    <w:rsid w:val="0098719C"/>
    <w:rsid w:val="009B2021"/>
    <w:rsid w:val="009F6306"/>
    <w:rsid w:val="00A00509"/>
    <w:rsid w:val="00A278E1"/>
    <w:rsid w:val="00A5117D"/>
    <w:rsid w:val="00A56CDC"/>
    <w:rsid w:val="00A62BD6"/>
    <w:rsid w:val="00A70799"/>
    <w:rsid w:val="00A77B1B"/>
    <w:rsid w:val="00AC70E4"/>
    <w:rsid w:val="00AD592F"/>
    <w:rsid w:val="00AF536A"/>
    <w:rsid w:val="00B06C31"/>
    <w:rsid w:val="00B124F9"/>
    <w:rsid w:val="00B52A15"/>
    <w:rsid w:val="00B630E9"/>
    <w:rsid w:val="00B871A0"/>
    <w:rsid w:val="00B914B4"/>
    <w:rsid w:val="00BC3F82"/>
    <w:rsid w:val="00BF3901"/>
    <w:rsid w:val="00BF4C09"/>
    <w:rsid w:val="00C442E1"/>
    <w:rsid w:val="00C666BC"/>
    <w:rsid w:val="00C83C9D"/>
    <w:rsid w:val="00C97FAA"/>
    <w:rsid w:val="00CC4E29"/>
    <w:rsid w:val="00D03618"/>
    <w:rsid w:val="00D072EF"/>
    <w:rsid w:val="00D2267A"/>
    <w:rsid w:val="00D4184B"/>
    <w:rsid w:val="00D41FDF"/>
    <w:rsid w:val="00D56F53"/>
    <w:rsid w:val="00D5794B"/>
    <w:rsid w:val="00D81D8D"/>
    <w:rsid w:val="00D83466"/>
    <w:rsid w:val="00D863A7"/>
    <w:rsid w:val="00D902DE"/>
    <w:rsid w:val="00DF213D"/>
    <w:rsid w:val="00E25B63"/>
    <w:rsid w:val="00E37B55"/>
    <w:rsid w:val="00E4113E"/>
    <w:rsid w:val="00E55E07"/>
    <w:rsid w:val="00E73C80"/>
    <w:rsid w:val="00E80808"/>
    <w:rsid w:val="00E81AB7"/>
    <w:rsid w:val="00E91B4F"/>
    <w:rsid w:val="00EA4E34"/>
    <w:rsid w:val="00EA556D"/>
    <w:rsid w:val="00EB1B3D"/>
    <w:rsid w:val="00EF4DC7"/>
    <w:rsid w:val="00EF7A0F"/>
    <w:rsid w:val="00F04C34"/>
    <w:rsid w:val="00F1440C"/>
    <w:rsid w:val="00F22DD7"/>
    <w:rsid w:val="00F320D5"/>
    <w:rsid w:val="00F40DE5"/>
    <w:rsid w:val="00F577F7"/>
    <w:rsid w:val="00F6123B"/>
    <w:rsid w:val="00FD3892"/>
    <w:rsid w:val="00FD7703"/>
    <w:rsid w:val="00FF5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Bullet 3" w:qFormat="1"/>
    <w:lsdException w:name="List Bullet 4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E34"/>
    <w:pPr>
      <w:spacing w:after="0" w:line="240" w:lineRule="auto"/>
    </w:pPr>
    <w:rPr>
      <w:rFonts w:ascii="Times New Roman" w:eastAsia="Courier New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4E34"/>
    <w:pPr>
      <w:keepNext/>
      <w:keepLines/>
      <w:widowControl w:val="0"/>
      <w:numPr>
        <w:numId w:val="4"/>
      </w:numPr>
      <w:spacing w:before="240" w:after="240"/>
      <w:outlineLvl w:val="0"/>
    </w:pPr>
    <w:rPr>
      <w:rFonts w:ascii="Arial" w:eastAsiaTheme="majorEastAsia" w:hAnsi="Arial" w:cs="Arial"/>
      <w:b/>
      <w:color w:val="000000" w:themeColor="text1"/>
      <w:lang w:bidi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4E34"/>
    <w:pPr>
      <w:keepNext/>
      <w:keepLines/>
      <w:widowControl w:val="0"/>
      <w:numPr>
        <w:ilvl w:val="1"/>
        <w:numId w:val="4"/>
      </w:numPr>
      <w:spacing w:before="120" w:after="120"/>
      <w:outlineLvl w:val="1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A4E34"/>
    <w:pPr>
      <w:keepNext/>
      <w:keepLines/>
      <w:widowControl w:val="0"/>
      <w:numPr>
        <w:ilvl w:val="2"/>
        <w:numId w:val="4"/>
      </w:numPr>
      <w:spacing w:before="120" w:after="120"/>
      <w:outlineLvl w:val="2"/>
    </w:pPr>
    <w:rPr>
      <w:rFonts w:ascii="Arial" w:eastAsiaTheme="majorEastAsia" w:hAnsi="Arial" w:cs="Arial"/>
      <w:b/>
      <w:color w:val="000000" w:themeColor="text1"/>
      <w:sz w:val="20"/>
      <w:szCs w:val="20"/>
      <w:lang w:bidi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4E34"/>
    <w:pPr>
      <w:keepNext/>
      <w:keepLines/>
      <w:widowControl w:val="0"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bidi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4E34"/>
    <w:pPr>
      <w:keepNext/>
      <w:keepLines/>
      <w:widowControl w:val="0"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lang w:bidi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4E34"/>
    <w:pPr>
      <w:keepNext/>
      <w:keepLines/>
      <w:widowControl w:val="0"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bidi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4E34"/>
    <w:pPr>
      <w:keepNext/>
      <w:keepLines/>
      <w:widowControl w:val="0"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bidi="cs-CZ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4E34"/>
    <w:pPr>
      <w:keepNext/>
      <w:keepLines/>
      <w:widowControl w:val="0"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cs-CZ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4E34"/>
    <w:pPr>
      <w:keepNext/>
      <w:keepLines/>
      <w:widowControl w:val="0"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4E34"/>
    <w:rPr>
      <w:rFonts w:ascii="Arial" w:eastAsiaTheme="majorEastAsia" w:hAnsi="Arial" w:cs="Arial"/>
      <w:b/>
      <w:color w:val="000000" w:themeColor="text1"/>
      <w:sz w:val="24"/>
      <w:szCs w:val="24"/>
      <w:lang w:eastAsia="cs-CZ" w:bidi="cs-CZ"/>
    </w:rPr>
  </w:style>
  <w:style w:type="character" w:customStyle="1" w:styleId="Nadpis2Char">
    <w:name w:val="Nadpis 2 Char"/>
    <w:basedOn w:val="Standardnpsmoodstavce"/>
    <w:link w:val="Nadpis2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3Char">
    <w:name w:val="Nadpis 3 Char"/>
    <w:basedOn w:val="Standardnpsmoodstavce"/>
    <w:link w:val="Nadpis3"/>
    <w:uiPriority w:val="9"/>
    <w:rsid w:val="00EA4E34"/>
    <w:rPr>
      <w:rFonts w:ascii="Arial" w:eastAsiaTheme="majorEastAsia" w:hAnsi="Arial" w:cs="Arial"/>
      <w:b/>
      <w:color w:val="000000" w:themeColor="text1"/>
      <w:sz w:val="20"/>
      <w:szCs w:val="20"/>
      <w:lang w:eastAsia="cs-CZ" w:bidi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4E3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 w:bidi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4E3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cs-CZ" w:bidi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4E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 w:bidi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4E34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cs-CZ" w:bidi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4E34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 w:bidi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4E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 w:bidi="cs-CZ"/>
    </w:rPr>
  </w:style>
  <w:style w:type="character" w:customStyle="1" w:styleId="Bodytext4">
    <w:name w:val="Body text (4)_"/>
    <w:basedOn w:val="Standardnpsmoodstavce"/>
    <w:link w:val="Bodytext40"/>
    <w:rsid w:val="00EA4E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Heading6">
    <w:name w:val="Heading #6_"/>
    <w:basedOn w:val="Standardnpsmoodstavce"/>
    <w:link w:val="Heading60"/>
    <w:rsid w:val="00EA4E3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40">
    <w:name w:val="Body text (4)"/>
    <w:basedOn w:val="Normln"/>
    <w:link w:val="Bodytext4"/>
    <w:rsid w:val="00EA4E34"/>
    <w:pPr>
      <w:widowControl w:val="0"/>
      <w:shd w:val="clear" w:color="auto" w:fill="FFFFFF"/>
      <w:spacing w:before="420" w:after="240" w:line="0" w:lineRule="atLeast"/>
      <w:jc w:val="center"/>
    </w:pPr>
    <w:rPr>
      <w:rFonts w:eastAsia="Times New Roman"/>
      <w:b/>
      <w:bCs/>
      <w:sz w:val="28"/>
      <w:szCs w:val="28"/>
      <w:lang w:eastAsia="en-US"/>
    </w:rPr>
  </w:style>
  <w:style w:type="paragraph" w:customStyle="1" w:styleId="Heading60">
    <w:name w:val="Heading #6"/>
    <w:basedOn w:val="Normln"/>
    <w:link w:val="Heading6"/>
    <w:rsid w:val="00EA4E34"/>
    <w:pPr>
      <w:widowControl w:val="0"/>
      <w:shd w:val="clear" w:color="auto" w:fill="FFFFFF"/>
      <w:spacing w:before="240" w:line="271" w:lineRule="exact"/>
      <w:ind w:hanging="846"/>
      <w:jc w:val="both"/>
      <w:outlineLvl w:val="5"/>
    </w:pPr>
    <w:rPr>
      <w:rFonts w:eastAsia="Times New Roman"/>
      <w:b/>
      <w:bCs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hlavChar">
    <w:name w:val="Záhlaví Char"/>
    <w:basedOn w:val="Standardnpsmoodstavce"/>
    <w:link w:val="Zhlav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Zpat">
    <w:name w:val="footer"/>
    <w:basedOn w:val="Normln"/>
    <w:link w:val="ZpatChar"/>
    <w:uiPriority w:val="99"/>
    <w:unhideWhenUsed/>
    <w:rsid w:val="00EA4E34"/>
    <w:pPr>
      <w:widowControl w:val="0"/>
      <w:tabs>
        <w:tab w:val="center" w:pos="4536"/>
        <w:tab w:val="right" w:pos="9072"/>
      </w:tabs>
    </w:pPr>
    <w:rPr>
      <w:rFonts w:ascii="Courier New" w:hAnsi="Courier New" w:cs="Courier New"/>
      <w:color w:val="000000"/>
      <w:lang w:bidi="cs-CZ"/>
    </w:rPr>
  </w:style>
  <w:style w:type="character" w:customStyle="1" w:styleId="ZpatChar">
    <w:name w:val="Zápatí Char"/>
    <w:basedOn w:val="Standardnpsmoodstavce"/>
    <w:link w:val="Zpat"/>
    <w:uiPriority w:val="99"/>
    <w:rsid w:val="00EA4E34"/>
    <w:rPr>
      <w:rFonts w:ascii="Courier New" w:eastAsia="Courier New" w:hAnsi="Courier New" w:cs="Courier New"/>
      <w:color w:val="000000"/>
      <w:sz w:val="24"/>
      <w:szCs w:val="24"/>
      <w:lang w:eastAsia="cs-CZ" w:bidi="cs-CZ"/>
    </w:rPr>
  </w:style>
  <w:style w:type="paragraph" w:styleId="Bezmezer">
    <w:name w:val="No Spacing"/>
    <w:uiPriority w:val="1"/>
    <w:qFormat/>
    <w:rsid w:val="00EA4E34"/>
    <w:pPr>
      <w:widowControl w:val="0"/>
      <w:spacing w:after="240" w:line="276" w:lineRule="auto"/>
      <w:jc w:val="both"/>
    </w:pPr>
    <w:rPr>
      <w:rFonts w:ascii="Arial" w:eastAsia="Courier New" w:hAnsi="Arial" w:cs="Arial"/>
      <w:color w:val="000000" w:themeColor="text1"/>
      <w:sz w:val="20"/>
      <w:szCs w:val="20"/>
      <w:lang w:eastAsia="cs-CZ" w:bidi="cs-CZ"/>
    </w:rPr>
  </w:style>
  <w:style w:type="character" w:styleId="slostrnky">
    <w:name w:val="page number"/>
    <w:basedOn w:val="Standardnpsmoodstavce"/>
    <w:uiPriority w:val="99"/>
    <w:unhideWhenUsed/>
    <w:rsid w:val="00EA4E34"/>
  </w:style>
  <w:style w:type="character" w:styleId="Hypertextovodkaz">
    <w:name w:val="Hyperlink"/>
    <w:basedOn w:val="Standardnpsmoodstavce"/>
    <w:uiPriority w:val="99"/>
    <w:unhideWhenUsed/>
    <w:rsid w:val="00EA4E34"/>
    <w:rPr>
      <w:color w:val="0563C1" w:themeColor="hyperlink"/>
      <w:u w:val="single"/>
    </w:rPr>
  </w:style>
  <w:style w:type="paragraph" w:styleId="Seznamsodrkami">
    <w:name w:val="List Bullet"/>
    <w:basedOn w:val="Normln"/>
    <w:uiPriority w:val="99"/>
    <w:unhideWhenUsed/>
    <w:qFormat/>
    <w:rsid w:val="00EA4E34"/>
    <w:pPr>
      <w:widowControl w:val="0"/>
      <w:numPr>
        <w:ilvl w:val="1"/>
        <w:numId w:val="2"/>
      </w:numPr>
      <w:spacing w:after="240"/>
      <w:contextualSpacing/>
      <w:jc w:val="both"/>
    </w:pPr>
    <w:rPr>
      <w:rFonts w:ascii="Arial" w:hAnsi="Arial" w:cs="Arial"/>
      <w:color w:val="000000"/>
      <w:sz w:val="20"/>
      <w:szCs w:val="20"/>
      <w:lang w:bidi="cs-CZ"/>
    </w:rPr>
  </w:style>
  <w:style w:type="paragraph" w:styleId="Seznamsodrkami3">
    <w:name w:val="List Bullet 3"/>
    <w:basedOn w:val="Normln"/>
    <w:uiPriority w:val="99"/>
    <w:unhideWhenUsed/>
    <w:qFormat/>
    <w:rsid w:val="00EA4E34"/>
    <w:pPr>
      <w:widowControl w:val="0"/>
      <w:numPr>
        <w:numId w:val="1"/>
      </w:numPr>
      <w:spacing w:after="240"/>
      <w:contextualSpacing/>
    </w:pPr>
    <w:rPr>
      <w:rFonts w:ascii="Arial" w:hAnsi="Arial"/>
      <w:sz w:val="20"/>
    </w:rPr>
  </w:style>
  <w:style w:type="paragraph" w:styleId="Seznamsodrkami4">
    <w:name w:val="List Bullet 4"/>
    <w:basedOn w:val="Normln"/>
    <w:uiPriority w:val="99"/>
    <w:unhideWhenUsed/>
    <w:qFormat/>
    <w:rsid w:val="00EA4E34"/>
    <w:pPr>
      <w:widowControl w:val="0"/>
      <w:numPr>
        <w:numId w:val="3"/>
      </w:numPr>
      <w:tabs>
        <w:tab w:val="right" w:leader="dot" w:pos="9072"/>
      </w:tabs>
      <w:spacing w:line="276" w:lineRule="auto"/>
      <w:ind w:left="851" w:hanging="851"/>
      <w:contextualSpacing/>
    </w:pPr>
    <w:rPr>
      <w:rFonts w:ascii="Arial" w:hAnsi="Arial" w:cs="Arial"/>
      <w:color w:val="000000"/>
      <w:sz w:val="20"/>
      <w:szCs w:val="20"/>
      <w:lang w:bidi="cs-CZ"/>
    </w:rPr>
  </w:style>
  <w:style w:type="character" w:customStyle="1" w:styleId="Nevyeenzmnka1">
    <w:name w:val="Nevyřešená zmínka1"/>
    <w:basedOn w:val="Standardnpsmoodstavce"/>
    <w:uiPriority w:val="99"/>
    <w:rsid w:val="00D418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69A5"/>
    <w:rPr>
      <w:color w:val="954F72" w:themeColor="followedHyperlink"/>
      <w:u w:val="single"/>
    </w:rPr>
  </w:style>
  <w:style w:type="character" w:customStyle="1" w:styleId="Bodytext2">
    <w:name w:val="Body text (2)_"/>
    <w:basedOn w:val="Standardnpsmoodstavce"/>
    <w:link w:val="Bodytext20"/>
    <w:rsid w:val="0078201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ln"/>
    <w:link w:val="Bodytext2"/>
    <w:rsid w:val="00782015"/>
    <w:pPr>
      <w:widowControl w:val="0"/>
      <w:shd w:val="clear" w:color="auto" w:fill="FFFFFF"/>
      <w:spacing w:before="360" w:line="269" w:lineRule="exact"/>
      <w:ind w:hanging="745"/>
      <w:jc w:val="both"/>
    </w:pPr>
    <w:rPr>
      <w:rFonts w:eastAsia="Times New Roman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9335F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54E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54EA"/>
    <w:rPr>
      <w:rFonts w:ascii="Tahoma" w:eastAsia="Courier New" w:hAnsi="Tahoma" w:cs="Tahoma"/>
      <w:sz w:val="16"/>
      <w:szCs w:val="16"/>
      <w:lang w:eastAsia="cs-CZ"/>
    </w:rPr>
  </w:style>
  <w:style w:type="paragraph" w:customStyle="1" w:styleId="slo1tuntext">
    <w:name w:val="Číslo1 tučný text"/>
    <w:basedOn w:val="Normln"/>
    <w:rsid w:val="004B6406"/>
    <w:pPr>
      <w:widowControl w:val="0"/>
      <w:numPr>
        <w:numId w:val="24"/>
      </w:numPr>
      <w:spacing w:after="120"/>
      <w:jc w:val="both"/>
    </w:pPr>
    <w:rPr>
      <w:rFonts w:ascii="Arial" w:eastAsia="Times New Roman" w:hAnsi="Arial"/>
      <w:b/>
      <w:noProof/>
      <w:szCs w:val="20"/>
    </w:rPr>
  </w:style>
  <w:style w:type="character" w:customStyle="1" w:styleId="apple-converted-space">
    <w:name w:val="apple-converted-space"/>
    <w:basedOn w:val="Standardnpsmoodstavce"/>
    <w:rsid w:val="001A11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6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2560</Words>
  <Characters>15105</Characters>
  <Application>Microsoft Office Word</Application>
  <DocSecurity>0</DocSecurity>
  <Lines>125</Lines>
  <Paragraphs>35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Černošek</dc:creator>
  <cp:keywords/>
  <dc:description/>
  <cp:lastModifiedBy>Hewlett-Packard Company</cp:lastModifiedBy>
  <cp:revision>15</cp:revision>
  <cp:lastPrinted>2018-03-19T11:03:00Z</cp:lastPrinted>
  <dcterms:created xsi:type="dcterms:W3CDTF">2019-11-13T22:02:00Z</dcterms:created>
  <dcterms:modified xsi:type="dcterms:W3CDTF">2020-01-22T13:09:00Z</dcterms:modified>
</cp:coreProperties>
</file>