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45265" w:rsidRPr="00E45265">
        <w:rPr>
          <w:rFonts w:ascii="Arial" w:hAnsi="Arial" w:cs="Arial"/>
          <w:b/>
          <w:sz w:val="24"/>
          <w:szCs w:val="24"/>
        </w:rPr>
        <w:t>Oprava oplocení dvora Městského úřadu v Mimoni – část 2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45265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2019-12-06T08:38:00Z</dcterms:modified>
</cp:coreProperties>
</file>