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B5ED1" w:rsidRPr="007B5ED1">
        <w:rPr>
          <w:rFonts w:ascii="Arial" w:hAnsi="Arial" w:cs="Arial"/>
          <w:b/>
          <w:bCs/>
          <w:color w:val="000000"/>
          <w:sz w:val="28"/>
          <w:szCs w:val="28"/>
        </w:rPr>
        <w:t>Zesílení podlahové konstrukce 3. N.P.,</w:t>
      </w:r>
      <w:r w:rsidR="007B5ED1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7B5ED1" w:rsidRPr="007B5ED1">
        <w:rPr>
          <w:rFonts w:ascii="Arial" w:hAnsi="Arial" w:cs="Arial"/>
          <w:b/>
          <w:bCs/>
          <w:color w:val="000000"/>
          <w:sz w:val="28"/>
          <w:szCs w:val="28"/>
        </w:rPr>
        <w:t>sádrokartonový</w:t>
      </w:r>
      <w:r w:rsidR="007B5ED1" w:rsidRPr="007B5ED1">
        <w:rPr>
          <w:rFonts w:ascii="Arial" w:hAnsi="Arial" w:cs="Arial"/>
          <w:b/>
          <w:bCs/>
          <w:color w:val="000000"/>
          <w:sz w:val="28"/>
          <w:szCs w:val="28"/>
        </w:rPr>
        <w:t xml:space="preserve"> podhled 2.n.P. v č.p. 181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B5ED1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27D5D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2019-12-02T12:22:00Z</dcterms:modified>
</cp:coreProperties>
</file>