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D4FFF" w:rsidRPr="006D4FFF">
        <w:rPr>
          <w:rFonts w:ascii="Arial" w:hAnsi="Arial" w:cs="Arial"/>
          <w:b/>
          <w:bCs/>
          <w:color w:val="000000"/>
          <w:sz w:val="28"/>
          <w:szCs w:val="28"/>
        </w:rPr>
        <w:t>IROP - dotační management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6D4FFF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2019-11-14T11:20:00Z</dcterms:modified>
</cp:coreProperties>
</file>