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E77A00" w:rsidRPr="00E77A00">
        <w:rPr>
          <w:rFonts w:ascii="Arial" w:hAnsi="Arial" w:cs="Arial"/>
          <w:b/>
          <w:sz w:val="24"/>
          <w:szCs w:val="24"/>
        </w:rPr>
        <w:t>Oprava komunikace a chodníků v ulici Luční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2019-10-11T06:37:00Z</dcterms:modified>
</cp:coreProperties>
</file>