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F702F3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F702F3">
        <w:rPr>
          <w:rFonts w:ascii="Arial" w:hAnsi="Arial" w:cs="Arial"/>
          <w:b/>
          <w:bCs/>
          <w:color w:val="000000"/>
          <w:sz w:val="28"/>
          <w:szCs w:val="28"/>
        </w:rPr>
        <w:t xml:space="preserve">Rekonstrukce vytápění a regulace otopné soustavy ZŠ Mírová 81 </w:t>
      </w:r>
      <w:r>
        <w:rPr>
          <w:rFonts w:ascii="Arial" w:hAnsi="Arial" w:cs="Arial"/>
          <w:b/>
          <w:bCs/>
          <w:color w:val="000000"/>
          <w:sz w:val="28"/>
          <w:szCs w:val="28"/>
        </w:rPr>
        <w:t>–</w:t>
      </w:r>
      <w:r w:rsidRPr="00F702F3">
        <w:rPr>
          <w:rFonts w:ascii="Arial" w:hAnsi="Arial" w:cs="Arial"/>
          <w:b/>
          <w:bCs/>
          <w:color w:val="000000"/>
          <w:sz w:val="28"/>
          <w:szCs w:val="28"/>
        </w:rPr>
        <w:t xml:space="preserve">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  <w:rsid w:val="00F7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F42E0"/>
  <w15:docId w15:val="{91D36CF7-DA0B-4E86-B98D-4C165CCC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2019-10-07T08:18:00Z</dcterms:modified>
</cp:coreProperties>
</file>