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973112">
        <w:rPr>
          <w:rFonts w:ascii="Arial" w:hAnsi="Arial" w:cs="Arial"/>
          <w:b/>
          <w:bCs/>
          <w:sz w:val="24"/>
          <w:szCs w:val="24"/>
        </w:rPr>
        <w:t>„</w:t>
      </w:r>
      <w:r w:rsidR="00973112" w:rsidRPr="00973112">
        <w:rPr>
          <w:rFonts w:ascii="Arial" w:hAnsi="Arial" w:cs="Arial"/>
          <w:b/>
          <w:sz w:val="24"/>
          <w:szCs w:val="24"/>
        </w:rPr>
        <w:t>Výměna oken a vchodových dveří Hvězdovská 374, Ralská 239, částečná výměna oken Nádražní 26 a výměna vchodových dveří Pražská 10 v</w:t>
      </w:r>
      <w:r w:rsidR="00973112">
        <w:rPr>
          <w:rFonts w:ascii="Arial" w:hAnsi="Arial" w:cs="Arial"/>
          <w:b/>
          <w:sz w:val="24"/>
          <w:szCs w:val="24"/>
        </w:rPr>
        <w:t> </w:t>
      </w:r>
      <w:r w:rsidR="00973112" w:rsidRPr="00973112">
        <w:rPr>
          <w:rFonts w:ascii="Arial" w:hAnsi="Arial" w:cs="Arial"/>
          <w:b/>
          <w:sz w:val="24"/>
          <w:szCs w:val="24"/>
        </w:rPr>
        <w:t>Mimoni</w:t>
      </w:r>
      <w:r w:rsidR="00973112">
        <w:rPr>
          <w:rFonts w:ascii="Arial" w:hAnsi="Arial" w:cs="Arial"/>
          <w:b/>
          <w:sz w:val="24"/>
          <w:szCs w:val="24"/>
        </w:rPr>
        <w:t>“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973112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4B524"/>
  <w15:docId w15:val="{9C273761-D51B-43DB-8FF5-F2C59407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2019-07-23T11:48:00Z</dcterms:modified>
</cp:coreProperties>
</file>