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74E78" w:rsidRPr="00674E78">
        <w:rPr>
          <w:rFonts w:ascii="Arial" w:hAnsi="Arial" w:cs="Arial"/>
          <w:b/>
          <w:sz w:val="24"/>
          <w:szCs w:val="24"/>
        </w:rPr>
        <w:t xml:space="preserve">Silnice III26830 Mimoň (ulice </w:t>
      </w:r>
      <w:proofErr w:type="spellStart"/>
      <w:r w:rsidR="00674E78" w:rsidRPr="00674E78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674E78" w:rsidRPr="00674E78">
        <w:rPr>
          <w:rFonts w:ascii="Arial" w:hAnsi="Arial" w:cs="Arial"/>
          <w:b/>
          <w:sz w:val="24"/>
          <w:szCs w:val="24"/>
        </w:rPr>
        <w:t>), rekonstrukce silnice</w:t>
      </w:r>
    </w:p>
    <w:p w:rsidR="00674E78" w:rsidRPr="0071207A" w:rsidRDefault="00674E78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74E78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D690"/>
  <w15:docId w15:val="{6F0443B5-1C11-4890-AC2E-92A2CA00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2019-04-15T13:43:00Z</dcterms:modified>
</cp:coreProperties>
</file>