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FA4A95">
        <w:rPr>
          <w:rFonts w:ascii="Arial" w:hAnsi="Arial" w:cs="Arial"/>
          <w:b/>
          <w:sz w:val="24"/>
          <w:szCs w:val="24"/>
        </w:rPr>
        <w:t>Mimoň – rekonstrukce ulice Zahradní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FF44F"/>
  <w15:docId w15:val="{DD132DCB-A4F5-4283-AFCF-C561B9D9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2018-06-28T10:28:00Z</dcterms:created>
  <dcterms:modified xsi:type="dcterms:W3CDTF">2018-06-28T10:28:00Z</dcterms:modified>
</cp:coreProperties>
</file>