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1E4E67" w:rsidRPr="001E4E67">
        <w:rPr>
          <w:rFonts w:ascii="Arial" w:hAnsi="Arial" w:cs="Arial"/>
          <w:b/>
          <w:sz w:val="24"/>
          <w:szCs w:val="24"/>
        </w:rPr>
        <w:t>Oplocení prostoru na koupání v areálu koupaliště v Mimoni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1E4E67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0C5F8-ECC0-48BF-8AEA-425E8D492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2018-04-24T11:27:00Z</dcterms:created>
  <dcterms:modified xsi:type="dcterms:W3CDTF">2018-04-24T11:27:00Z</dcterms:modified>
</cp:coreProperties>
</file>