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11870">
        <w:rPr>
          <w:rFonts w:ascii="Arial" w:hAnsi="Arial" w:cs="Arial"/>
          <w:b/>
          <w:sz w:val="24"/>
        </w:rPr>
        <w:t>Modernizace kina DKR v Mimoni – výměna sedaček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11870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2018-03-13T07:20:00Z</dcterms:created>
  <dcterms:modified xsi:type="dcterms:W3CDTF">2018-03-13T07:20:00Z</dcterms:modified>
</cp:coreProperties>
</file>