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6E60" w:rsidRPr="00A66E60" w:rsidRDefault="001A0DDC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Základní způsobilost dle §</w:t>
      </w:r>
      <w:r w:rsidR="0009527F">
        <w:rPr>
          <w:rFonts w:ascii="Arial" w:hAnsi="Arial" w:cs="Arial"/>
          <w:b/>
          <w:sz w:val="32"/>
          <w:szCs w:val="32"/>
        </w:rPr>
        <w:t>74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7B002F" w:rsidRDefault="00ED7413" w:rsidP="00A66E6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aps/>
          <w:color w:val="000000"/>
          <w:sz w:val="28"/>
          <w:szCs w:val="28"/>
        </w:rPr>
      </w:pPr>
      <w:r w:rsidRPr="007B002F">
        <w:rPr>
          <w:rFonts w:ascii="Arial" w:hAnsi="Arial" w:cs="Arial"/>
          <w:b/>
          <w:bCs/>
          <w:color w:val="000000"/>
          <w:sz w:val="28"/>
          <w:szCs w:val="28"/>
        </w:rPr>
        <w:t>„</w:t>
      </w:r>
      <w:r w:rsidR="000153FE">
        <w:rPr>
          <w:rFonts w:ascii="Arial" w:hAnsi="Arial" w:cs="Arial"/>
          <w:b/>
          <w:sz w:val="24"/>
        </w:rPr>
        <w:t>Technický dozor investora k akci: CYKLOMAGISTRÁLA PLOUČNICE – ÚSEK MIMOŇ KOUPALIŠTĚ – SRNÍ POTOK</w:t>
      </w:r>
      <w:bookmarkStart w:id="0" w:name="_GoBack"/>
      <w:bookmarkEnd w:id="0"/>
      <w:r w:rsidRPr="007B002F">
        <w:rPr>
          <w:rFonts w:ascii="Arial" w:hAnsi="Arial" w:cs="Arial"/>
          <w:b/>
          <w:bCs/>
          <w:color w:val="000000"/>
          <w:sz w:val="28"/>
          <w:szCs w:val="28"/>
        </w:rPr>
        <w:t>“</w:t>
      </w: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3F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 souladu s vyhlášenými podmínkami zadavatele ke shora uvedenému zadávacímu řízení prokazuji jako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 xml:space="preserve">oprávněná osoba dodavatele splnění </w:t>
      </w:r>
      <w:r w:rsidR="00A63F13">
        <w:rPr>
          <w:rFonts w:ascii="Arial" w:hAnsi="Arial" w:cs="Arial"/>
          <w:sz w:val="24"/>
          <w:szCs w:val="24"/>
        </w:rPr>
        <w:t xml:space="preserve">základních </w:t>
      </w:r>
      <w:proofErr w:type="gramStart"/>
      <w:r w:rsidR="005F6300">
        <w:rPr>
          <w:rFonts w:ascii="Arial" w:hAnsi="Arial" w:cs="Arial"/>
          <w:sz w:val="24"/>
          <w:szCs w:val="24"/>
        </w:rPr>
        <w:t xml:space="preserve">způsobilostí </w:t>
      </w:r>
      <w:r w:rsidR="00A63F13">
        <w:rPr>
          <w:rFonts w:ascii="Arial" w:hAnsi="Arial" w:cs="Arial"/>
          <w:sz w:val="24"/>
          <w:szCs w:val="24"/>
        </w:rPr>
        <w:t xml:space="preserve"> dle</w:t>
      </w:r>
      <w:proofErr w:type="gramEnd"/>
      <w:r w:rsidR="00A63F13">
        <w:rPr>
          <w:rFonts w:ascii="Arial" w:hAnsi="Arial" w:cs="Arial"/>
          <w:sz w:val="24"/>
          <w:szCs w:val="24"/>
        </w:rPr>
        <w:t xml:space="preserve"> § </w:t>
      </w:r>
      <w:r w:rsidR="005F6300">
        <w:rPr>
          <w:rFonts w:ascii="Arial" w:hAnsi="Arial" w:cs="Arial"/>
          <w:sz w:val="24"/>
          <w:szCs w:val="24"/>
        </w:rPr>
        <w:t>74</w:t>
      </w:r>
      <w:r w:rsidR="00A63F13">
        <w:rPr>
          <w:rFonts w:ascii="Arial" w:hAnsi="Arial" w:cs="Arial"/>
          <w:sz w:val="24"/>
          <w:szCs w:val="24"/>
        </w:rPr>
        <w:t>, zákona č. 13</w:t>
      </w:r>
      <w:r w:rsidR="005F6300">
        <w:rPr>
          <w:rFonts w:ascii="Arial" w:hAnsi="Arial" w:cs="Arial"/>
          <w:sz w:val="24"/>
          <w:szCs w:val="24"/>
        </w:rPr>
        <w:t>4</w:t>
      </w:r>
      <w:r w:rsidR="00A63F13">
        <w:rPr>
          <w:rFonts w:ascii="Arial" w:hAnsi="Arial" w:cs="Arial"/>
          <w:sz w:val="24"/>
          <w:szCs w:val="24"/>
        </w:rPr>
        <w:t>/20</w:t>
      </w:r>
      <w:r w:rsidR="005F6300">
        <w:rPr>
          <w:rFonts w:ascii="Arial" w:hAnsi="Arial" w:cs="Arial"/>
          <w:sz w:val="24"/>
          <w:szCs w:val="24"/>
        </w:rPr>
        <w:t>16</w:t>
      </w:r>
      <w:r w:rsidR="00A63F13">
        <w:rPr>
          <w:rFonts w:ascii="Arial" w:hAnsi="Arial" w:cs="Arial"/>
          <w:sz w:val="24"/>
          <w:szCs w:val="24"/>
        </w:rPr>
        <w:t xml:space="preserve"> Sb., zákona o veřejných zakázkách v níže u</w:t>
      </w:r>
      <w:r w:rsidRPr="00A66E60">
        <w:rPr>
          <w:rFonts w:ascii="Arial" w:hAnsi="Arial" w:cs="Arial"/>
          <w:sz w:val="24"/>
          <w:szCs w:val="24"/>
        </w:rPr>
        <w:t>vedené</w:t>
      </w:r>
      <w:r w:rsidR="00A63F13">
        <w:rPr>
          <w:rFonts w:ascii="Arial" w:hAnsi="Arial" w:cs="Arial"/>
          <w:sz w:val="24"/>
          <w:szCs w:val="24"/>
        </w:rPr>
        <w:t>m</w:t>
      </w:r>
      <w:r w:rsidRPr="00A66E60">
        <w:rPr>
          <w:rFonts w:ascii="Arial" w:hAnsi="Arial" w:cs="Arial"/>
          <w:sz w:val="24"/>
          <w:szCs w:val="24"/>
        </w:rPr>
        <w:t xml:space="preserve"> prohlášení: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  <w:r w:rsidR="00F447A8">
        <w:rPr>
          <w:rFonts w:ascii="Arial" w:hAnsi="Arial" w:cs="Arial"/>
          <w:sz w:val="24"/>
          <w:szCs w:val="24"/>
        </w:rPr>
        <w:t>:</w:t>
      </w: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Pr="00A66E60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09527F" w:rsidRPr="005942E1" w:rsidRDefault="00F447A8" w:rsidP="005942E1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>byl v zemi svého sídla v posledních 5 letech před zahájením zadávacího řízení pravomocně odsouzen pro trestný čin uvedený v příloze č. 3 k tomuto zákonu nebo obdobný trestný čin podle právního řádu země sídla dodavatele; k zahlazeným odsouzením se nepřihlíží,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v evidenci daní zachycen splatný daňový nedoplatek,</w:t>
      </w:r>
    </w:p>
    <w:p w:rsidR="0009527F" w:rsidRPr="00F447A8" w:rsidRDefault="0009527F" w:rsidP="00F447A8">
      <w:pPr>
        <w:pStyle w:val="Prosttext"/>
        <w:ind w:left="14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veřejné zdravotní pojištění,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 xml:space="preserve"> dodavatel 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sociální zabezpečení a příspěvku na státní politiku zaměstnanosti,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</w:p>
    <w:p w:rsidR="0009527F" w:rsidRDefault="00F447A8" w:rsidP="00F447A8">
      <w:pPr>
        <w:pStyle w:val="Prosttext"/>
        <w:numPr>
          <w:ilvl w:val="0"/>
          <w:numId w:val="2"/>
        </w:num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 není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v likvidaci24), proti němuž bylo vydáno rozhodnutí o úpadku25), vůči němuž byla nařízena nucená správa podle jiného právního předpisu26) nebo v obdobné situaci podle právního řádu země sídla dodavatele</w:t>
      </w:r>
      <w:r w:rsidR="0009527F">
        <w:t>.</w:t>
      </w:r>
    </w:p>
    <w:p w:rsidR="00A66E60" w:rsidRPr="00A66E60" w:rsidRDefault="00A66E60" w:rsidP="00F447A8">
      <w:pPr>
        <w:pStyle w:val="Odstavecseseznamem"/>
        <w:spacing w:after="0" w:line="240" w:lineRule="auto"/>
        <w:ind w:left="502"/>
        <w:jc w:val="both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dne: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875251"/>
    <w:multiLevelType w:val="hybridMultilevel"/>
    <w:tmpl w:val="C3EE0614"/>
    <w:lvl w:ilvl="0" w:tplc="4EF8E4D0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502" w:hanging="360"/>
      </w:p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E60"/>
    <w:rsid w:val="000153FE"/>
    <w:rsid w:val="0009527F"/>
    <w:rsid w:val="00112BCE"/>
    <w:rsid w:val="001A0DDC"/>
    <w:rsid w:val="00232716"/>
    <w:rsid w:val="00235257"/>
    <w:rsid w:val="003B3445"/>
    <w:rsid w:val="003C26C1"/>
    <w:rsid w:val="004646C5"/>
    <w:rsid w:val="00494048"/>
    <w:rsid w:val="005942E1"/>
    <w:rsid w:val="005F6300"/>
    <w:rsid w:val="00677561"/>
    <w:rsid w:val="007B002F"/>
    <w:rsid w:val="007D360E"/>
    <w:rsid w:val="009814C2"/>
    <w:rsid w:val="00A63F13"/>
    <w:rsid w:val="00A66E60"/>
    <w:rsid w:val="00A73CAE"/>
    <w:rsid w:val="00B44F9A"/>
    <w:rsid w:val="00C33ADB"/>
    <w:rsid w:val="00DA73BD"/>
    <w:rsid w:val="00E574ED"/>
    <w:rsid w:val="00ED7413"/>
    <w:rsid w:val="00F44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  <w:style w:type="paragraph" w:styleId="Prosttext">
    <w:name w:val="Plain Text"/>
    <w:basedOn w:val="Normln"/>
    <w:link w:val="ProsttextChar"/>
    <w:uiPriority w:val="99"/>
    <w:semiHidden/>
    <w:unhideWhenUsed/>
    <w:rsid w:val="0009527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09527F"/>
    <w:rPr>
      <w:rFonts w:ascii="Calibri" w:eastAsiaTheme="minorHAnsi" w:hAnsi="Calibri"/>
      <w:szCs w:val="21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  <w:style w:type="paragraph" w:styleId="Prosttext">
    <w:name w:val="Plain Text"/>
    <w:basedOn w:val="Normln"/>
    <w:link w:val="ProsttextChar"/>
    <w:uiPriority w:val="99"/>
    <w:semiHidden/>
    <w:unhideWhenUsed/>
    <w:rsid w:val="0009527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09527F"/>
    <w:rPr>
      <w:rFonts w:ascii="Calibri" w:eastAsiaTheme="minorHAnsi" w:hAnsi="Calibri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470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242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1670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Tereza Nedbalová</cp:lastModifiedBy>
  <cp:revision>2</cp:revision>
  <dcterms:created xsi:type="dcterms:W3CDTF">2018-02-12T13:25:00Z</dcterms:created>
  <dcterms:modified xsi:type="dcterms:W3CDTF">2018-02-12T13:25:00Z</dcterms:modified>
</cp:coreProperties>
</file>