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1555D7">
        <w:rPr>
          <w:rFonts w:ascii="Arial" w:hAnsi="Arial" w:cs="Arial"/>
          <w:b/>
          <w:sz w:val="24"/>
          <w:szCs w:val="24"/>
        </w:rPr>
        <w:t xml:space="preserve">Likvidace výkopku a sutí na p. č. 1400 a 540 v k. </w:t>
      </w:r>
      <w:proofErr w:type="spellStart"/>
      <w:r w:rsidR="001555D7">
        <w:rPr>
          <w:rFonts w:ascii="Arial" w:hAnsi="Arial" w:cs="Arial"/>
          <w:b/>
          <w:sz w:val="24"/>
          <w:szCs w:val="24"/>
        </w:rPr>
        <w:t>ú.</w:t>
      </w:r>
      <w:proofErr w:type="spellEnd"/>
      <w:r w:rsidR="001555D7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555D7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2018-02-02T11:21:00Z</dcterms:created>
  <dcterms:modified xsi:type="dcterms:W3CDTF">2018-02-02T11:21:00Z</dcterms:modified>
</cp:coreProperties>
</file>