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461F0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8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 xml:space="preserve">dle §68 odst. 3 zákona 137/2006 Sb., o </w:t>
      </w:r>
      <w:bookmarkEnd w:id="0"/>
      <w:r w:rsidR="00461F04">
        <w:rPr>
          <w:rFonts w:ascii="Arial" w:hAnsi="Arial" w:cs="Arial"/>
          <w:b/>
          <w:sz w:val="32"/>
          <w:szCs w:val="32"/>
        </w:rPr>
        <w:t>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83ADB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8"/>
          <w:szCs w:val="28"/>
        </w:rPr>
      </w:pPr>
      <w:r w:rsidRPr="00683ADB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83ADB" w:rsidRPr="00683ADB">
        <w:rPr>
          <w:rFonts w:ascii="Arial" w:hAnsi="Arial" w:cs="Arial"/>
          <w:b/>
          <w:sz w:val="28"/>
          <w:szCs w:val="28"/>
        </w:rPr>
        <w:t>Snížení energetické náročnosti a změna stavby Luční 530 a 653</w:t>
      </w:r>
      <w:r w:rsidRPr="00683ADB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3C26C1"/>
    <w:rsid w:val="00461F04"/>
    <w:rsid w:val="00494048"/>
    <w:rsid w:val="00677561"/>
    <w:rsid w:val="00683ADB"/>
    <w:rsid w:val="006C7DE5"/>
    <w:rsid w:val="009814C2"/>
    <w:rsid w:val="00A63F13"/>
    <w:rsid w:val="00A66E60"/>
    <w:rsid w:val="00A73CAE"/>
    <w:rsid w:val="00AC3B3D"/>
    <w:rsid w:val="00B71C84"/>
    <w:rsid w:val="00ED7413"/>
    <w:rsid w:val="00FA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2016-09-22T07:47:00Z</dcterms:modified>
</cp:coreProperties>
</file>