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1D631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1D631D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1D631D" w:rsidRPr="001D631D">
        <w:rPr>
          <w:rFonts w:ascii="Arial" w:hAnsi="Arial" w:cs="Arial"/>
          <w:b/>
          <w:sz w:val="24"/>
          <w:szCs w:val="24"/>
        </w:rPr>
        <w:t>Ch</w:t>
      </w:r>
      <w:bookmarkStart w:id="0" w:name="_GoBack"/>
      <w:bookmarkEnd w:id="0"/>
      <w:r w:rsidR="001D631D" w:rsidRPr="001D631D">
        <w:rPr>
          <w:rFonts w:ascii="Arial" w:hAnsi="Arial" w:cs="Arial"/>
          <w:b/>
          <w:sz w:val="24"/>
          <w:szCs w:val="24"/>
        </w:rPr>
        <w:t>odník – ul. Sídliště pod Ralskem</w:t>
      </w:r>
      <w:r w:rsidRPr="001D631D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23</cp:revision>
  <dcterms:created xsi:type="dcterms:W3CDTF">2012-10-03T08:11:00Z</dcterms:created>
  <dcterms:modified xsi:type="dcterms:W3CDTF">2015-12-10T08:16:00Z</dcterms:modified>
</cp:coreProperties>
</file>