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1755D6">
        <w:rPr>
          <w:rFonts w:ascii="Arial" w:hAnsi="Arial" w:cs="Arial"/>
          <w:b/>
          <w:bCs/>
          <w:sz w:val="24"/>
          <w:szCs w:val="24"/>
        </w:rPr>
        <w:tab/>
      </w:r>
      <w:bookmarkStart w:id="0" w:name="_GoBack"/>
      <w:r w:rsidR="006628D3" w:rsidRPr="006628D3">
        <w:rPr>
          <w:rFonts w:ascii="Arial" w:hAnsi="Arial" w:cs="Arial"/>
          <w:b/>
          <w:bCs/>
          <w:color w:val="000000"/>
          <w:sz w:val="24"/>
          <w:szCs w:val="24"/>
        </w:rPr>
        <w:t>Oprava komunikace spojka Pražská x Křížová</w:t>
      </w:r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6628D3"/>
    <w:rsid w:val="00665AA9"/>
    <w:rsid w:val="00891E66"/>
    <w:rsid w:val="008C02F2"/>
    <w:rsid w:val="00924E6F"/>
    <w:rsid w:val="00A174F1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98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23</cp:revision>
  <dcterms:created xsi:type="dcterms:W3CDTF">2012-10-03T09:05:00Z</dcterms:created>
  <dcterms:modified xsi:type="dcterms:W3CDTF">2015-10-14T07:49:00Z</dcterms:modified>
</cp:coreProperties>
</file>