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4524FD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/2015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431989" w:rsidP="0043198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27</w:t>
            </w:r>
            <w:r w:rsidR="000E1ACE">
              <w:rPr>
                <w:rFonts w:ascii="Arial" w:hAnsi="Arial" w:cs="Arial"/>
                <w:sz w:val="20"/>
                <w:szCs w:val="16"/>
              </w:rPr>
              <w:t>.0</w:t>
            </w:r>
            <w:r>
              <w:rPr>
                <w:rFonts w:ascii="Arial" w:hAnsi="Arial" w:cs="Arial"/>
                <w:sz w:val="20"/>
                <w:szCs w:val="16"/>
              </w:rPr>
              <w:t>2</w:t>
            </w:r>
            <w:r w:rsidR="00C316A0">
              <w:rPr>
                <w:rFonts w:ascii="Arial" w:hAnsi="Arial" w:cs="Arial"/>
                <w:sz w:val="20"/>
                <w:szCs w:val="16"/>
              </w:rPr>
              <w:t>.201</w:t>
            </w:r>
            <w:r w:rsidR="000E1ACE">
              <w:rPr>
                <w:rFonts w:ascii="Arial" w:hAnsi="Arial" w:cs="Arial"/>
                <w:sz w:val="20"/>
                <w:szCs w:val="16"/>
              </w:rPr>
              <w:t>5</w:t>
            </w:r>
            <w:proofErr w:type="gramEnd"/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9840D8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Dodatečné informace č. 1</w:t>
      </w:r>
      <w:r w:rsidR="009E7D2A" w:rsidRPr="00C316A0">
        <w:rPr>
          <w:rFonts w:ascii="Arial" w:hAnsi="Arial" w:cs="Arial"/>
          <w:b/>
        </w:rPr>
        <w:t xml:space="preserve"> k zadávacímu řízení </w:t>
      </w:r>
      <w:proofErr w:type="gramStart"/>
      <w:r w:rsidR="009E7D2A" w:rsidRPr="00C316A0">
        <w:rPr>
          <w:rFonts w:ascii="Arial" w:hAnsi="Arial" w:cs="Arial"/>
          <w:b/>
        </w:rPr>
        <w:t>na ,,</w:t>
      </w:r>
      <w:r w:rsidR="00411361">
        <w:rPr>
          <w:rFonts w:ascii="Arial" w:hAnsi="Arial" w:cs="Arial"/>
          <w:b/>
        </w:rPr>
        <w:t>Mimoň</w:t>
      </w:r>
      <w:proofErr w:type="gramEnd"/>
      <w:r w:rsidR="00411361">
        <w:rPr>
          <w:rFonts w:ascii="Arial" w:hAnsi="Arial" w:cs="Arial"/>
          <w:b/>
        </w:rPr>
        <w:t xml:space="preserve"> – oprava schodiště od náměstí</w:t>
      </w:r>
      <w:r w:rsidR="009E7D2A" w:rsidRPr="00C316A0">
        <w:rPr>
          <w:rFonts w:ascii="Arial" w:hAnsi="Arial" w:cs="Arial"/>
          <w:b/>
          <w:bCs/>
        </w:rPr>
        <w:t>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411361" w:rsidRPr="00A32F8A" w:rsidRDefault="00411361" w:rsidP="00F75146">
      <w:pPr>
        <w:pStyle w:val="Normlnweb"/>
        <w:rPr>
          <w:rFonts w:ascii="Arial" w:hAnsi="Arial" w:cs="Arial"/>
          <w:i/>
          <w:color w:val="000000" w:themeColor="text1"/>
          <w:sz w:val="22"/>
          <w:szCs w:val="22"/>
        </w:rPr>
      </w:pPr>
      <w:r w:rsidRPr="00A32F8A">
        <w:rPr>
          <w:rFonts w:ascii="Arial" w:hAnsi="Arial" w:cs="Arial"/>
          <w:i/>
          <w:color w:val="000000" w:themeColor="text1"/>
          <w:sz w:val="22"/>
          <w:szCs w:val="22"/>
        </w:rPr>
        <w:t xml:space="preserve">Specifikace povrchové úpravy zábradlí </w:t>
      </w:r>
    </w:p>
    <w:p w:rsidR="00411361" w:rsidRPr="00A32F8A" w:rsidRDefault="00411361" w:rsidP="00411361">
      <w:pPr>
        <w:jc w:val="left"/>
        <w:rPr>
          <w:rFonts w:ascii="Arial" w:hAnsi="Arial" w:cs="Arial"/>
        </w:rPr>
      </w:pPr>
      <w:r w:rsidRPr="00A32F8A">
        <w:rPr>
          <w:rFonts w:ascii="Arial" w:hAnsi="Arial" w:cs="Arial"/>
        </w:rPr>
        <w:t>Protikorozní ochrana (PKO) zábradlí bude provedena v souladu s TKP staveb pozemních komunikací -</w:t>
      </w:r>
      <w:r w:rsidRPr="00A32F8A">
        <w:rPr>
          <w:rFonts w:ascii="Arial" w:hAnsi="Arial" w:cs="Arial"/>
        </w:rPr>
        <w:br/>
        <w:t>kapitolou 19 část B (stupeň korozní agresivity C4 dle ČSN EN ISO 12944-1 až 8, životnost ochranného systému</w:t>
      </w:r>
      <w:r w:rsidRPr="00A32F8A">
        <w:rPr>
          <w:rFonts w:ascii="Arial" w:hAnsi="Arial" w:cs="Arial"/>
        </w:rPr>
        <w:br/>
        <w:t xml:space="preserve">velmi vysoká – 15 let), tzn. kombinovaný nátěrový systém ve skladbě žárové zinkování ponorem </w:t>
      </w:r>
      <w:proofErr w:type="spellStart"/>
      <w:r w:rsidRPr="00A32F8A">
        <w:rPr>
          <w:rFonts w:ascii="Arial" w:hAnsi="Arial" w:cs="Arial"/>
        </w:rPr>
        <w:t>Zn</w:t>
      </w:r>
      <w:proofErr w:type="spellEnd"/>
      <w:r w:rsidRPr="00A32F8A">
        <w:rPr>
          <w:rFonts w:ascii="Arial" w:hAnsi="Arial" w:cs="Arial"/>
        </w:rPr>
        <w:t xml:space="preserve"> 80 mikrometrů dle</w:t>
      </w:r>
      <w:r w:rsidRPr="00A32F8A">
        <w:rPr>
          <w:rFonts w:ascii="Arial" w:hAnsi="Arial" w:cs="Arial"/>
        </w:rPr>
        <w:br/>
        <w:t xml:space="preserve">ČSN ISO 1461 + 2 x epoxidový nátěr 150 mikrometrů plněný </w:t>
      </w:r>
      <w:proofErr w:type="spellStart"/>
      <w:r w:rsidRPr="00A32F8A">
        <w:rPr>
          <w:rFonts w:ascii="Arial" w:hAnsi="Arial" w:cs="Arial"/>
        </w:rPr>
        <w:t>lamelárními</w:t>
      </w:r>
      <w:proofErr w:type="spellEnd"/>
      <w:r w:rsidRPr="00A32F8A">
        <w:rPr>
          <w:rFonts w:ascii="Arial" w:hAnsi="Arial" w:cs="Arial"/>
        </w:rPr>
        <w:t xml:space="preserve"> nebo vláknitými pigmenty +</w:t>
      </w:r>
      <w:r w:rsidRPr="00A32F8A">
        <w:rPr>
          <w:rFonts w:ascii="Arial" w:hAnsi="Arial" w:cs="Arial"/>
        </w:rPr>
        <w:t xml:space="preserve"> </w:t>
      </w:r>
      <w:r w:rsidRPr="00A32F8A">
        <w:rPr>
          <w:rFonts w:ascii="Arial" w:hAnsi="Arial" w:cs="Arial"/>
        </w:rPr>
        <w:t>alifatický</w:t>
      </w:r>
      <w:r w:rsidRPr="00A32F8A">
        <w:rPr>
          <w:rFonts w:ascii="Arial" w:hAnsi="Arial" w:cs="Arial"/>
        </w:rPr>
        <w:br/>
        <w:t>polyuretanový nátěr 60 mikrometrů, odstín RAL dle požadavku investora.</w:t>
      </w:r>
    </w:p>
    <w:p w:rsidR="00F75146" w:rsidRPr="00233641" w:rsidRDefault="00F75146" w:rsidP="00F75146">
      <w:pPr>
        <w:pStyle w:val="Normlnweb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  </w:t>
      </w:r>
    </w:p>
    <w:p w:rsidR="00C316A0" w:rsidRPr="00C316A0" w:rsidRDefault="00C316A0" w:rsidP="009E7D2A">
      <w:pPr>
        <w:spacing w:after="0"/>
        <w:rPr>
          <w:rFonts w:ascii="Arial" w:hAnsi="Arial" w:cs="Arial"/>
        </w:rPr>
      </w:pPr>
      <w:bookmarkStart w:id="0" w:name="_GoBack"/>
      <w:bookmarkEnd w:id="0"/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42765"/>
    <w:multiLevelType w:val="hybridMultilevel"/>
    <w:tmpl w:val="CD5CE536"/>
    <w:lvl w:ilvl="0" w:tplc="4AB6A9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928B3"/>
    <w:multiLevelType w:val="hybridMultilevel"/>
    <w:tmpl w:val="B9928F24"/>
    <w:lvl w:ilvl="0" w:tplc="3D5C665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023594"/>
    <w:rsid w:val="000E1ACE"/>
    <w:rsid w:val="00233641"/>
    <w:rsid w:val="0025090B"/>
    <w:rsid w:val="00411361"/>
    <w:rsid w:val="00431989"/>
    <w:rsid w:val="004524FD"/>
    <w:rsid w:val="004A4615"/>
    <w:rsid w:val="00574312"/>
    <w:rsid w:val="00697843"/>
    <w:rsid w:val="007C3D06"/>
    <w:rsid w:val="008A1DE9"/>
    <w:rsid w:val="008C19C6"/>
    <w:rsid w:val="0092615A"/>
    <w:rsid w:val="009840D8"/>
    <w:rsid w:val="009B7A6B"/>
    <w:rsid w:val="009E4D9E"/>
    <w:rsid w:val="009E7D2A"/>
    <w:rsid w:val="00A32F8A"/>
    <w:rsid w:val="00A40B96"/>
    <w:rsid w:val="00A85A76"/>
    <w:rsid w:val="00C316A0"/>
    <w:rsid w:val="00D55256"/>
    <w:rsid w:val="00E44D96"/>
    <w:rsid w:val="00F07084"/>
    <w:rsid w:val="00F340B5"/>
    <w:rsid w:val="00F7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15</cp:revision>
  <cp:lastPrinted>2015-02-27T06:41:00Z</cp:lastPrinted>
  <dcterms:created xsi:type="dcterms:W3CDTF">2013-01-07T07:38:00Z</dcterms:created>
  <dcterms:modified xsi:type="dcterms:W3CDTF">2015-02-27T06:43:00Z</dcterms:modified>
</cp:coreProperties>
</file>