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righ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P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říloha č. 2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32"/>
          <w:shd w:fill="auto" w:val="clear"/>
        </w:rPr>
        <w:t xml:space="preserve">Čestné prohlášení k prokázání základních kvalifikačních předpokladů veřejné zakázky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aps w:val="true"/>
          <w:color w:val="000000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8"/>
          <w:shd w:fill="auto" w:val="clear"/>
        </w:rPr>
        <w:t xml:space="preserve">„</w:t>
      </w:r>
      <w:r>
        <w:rPr>
          <w:rFonts w:ascii="Arial" w:hAnsi="Arial" w:cs="Arial" w:eastAsia="Arial"/>
          <w:b/>
          <w:i/>
          <w:color w:val="auto"/>
          <w:spacing w:val="0"/>
          <w:position w:val="0"/>
          <w:sz w:val="28"/>
          <w:shd w:fill="auto" w:val="clear"/>
        </w:rPr>
        <w:t xml:space="preserve">Stavební úpravy části hasičské zbrojnice Mimoň</w:t>
      </w:r>
      <w:r>
        <w:rPr>
          <w:rFonts w:ascii="Arial" w:hAnsi="Arial" w:cs="Arial" w:eastAsia="Arial"/>
          <w:b/>
          <w:color w:val="000000"/>
          <w:spacing w:val="0"/>
          <w:position w:val="0"/>
          <w:sz w:val="28"/>
          <w:shd w:fill="auto" w:val="clear"/>
        </w:rPr>
        <w:t xml:space="preserve">“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2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2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Uchaze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č (obchodní název): </w:t>
      </w:r>
    </w:p>
    <w:p>
      <w:pPr>
        <w:spacing w:before="0" w:after="12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Adresa, sídlo, místo podnikání:</w:t>
      </w:r>
    </w:p>
    <w:p>
      <w:pPr>
        <w:spacing w:before="0" w:after="12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I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Č:</w:t>
      </w:r>
    </w:p>
    <w:p>
      <w:pPr>
        <w:spacing w:before="0" w:after="12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Č: </w:t>
      </w:r>
    </w:p>
    <w:p>
      <w:pPr>
        <w:spacing w:before="0" w:after="12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Telefon, fax, e-mail: </w:t>
      </w:r>
    </w:p>
    <w:p>
      <w:pPr>
        <w:spacing w:before="0" w:after="12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Jméno oprávn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ěné osoby: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V souladu s vyhlášenými podmínkami zadavatele ke shora uvedenému zadávacímu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řízení prokazuji jako oprávněná osoba dodavatele splnění základních kvalifikačních podmínek dle § 53, zákona č. 137/2006 Sb., zákona o veřejných zakázkách v níže uvedeném prohlášení: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Prohlašuji, že</w:t>
      </w:r>
    </w:p>
    <w:p>
      <w:pPr>
        <w:numPr>
          <w:ilvl w:val="0"/>
          <w:numId w:val="9"/>
        </w:numPr>
        <w:spacing w:before="0" w:after="0" w:line="240"/>
        <w:ind w:right="0" w:left="720" w:hanging="36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dodavatel nebyl pravomocn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ě odsouzen pro trestný čin spáchaný ve prospěch organizované zločinecké skupiny, trestný čin účasti na organizované zločinecké skupině, legalizace výnosů z trestné činnosti,podílnictví,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>
      <w:pPr>
        <w:numPr>
          <w:ilvl w:val="0"/>
          <w:numId w:val="9"/>
        </w:numPr>
        <w:spacing w:before="0" w:after="0" w:line="240"/>
        <w:ind w:right="0" w:left="720" w:hanging="36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dodavatel nebyl pravomocn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>
      <w:pPr>
        <w:numPr>
          <w:ilvl w:val="0"/>
          <w:numId w:val="9"/>
        </w:numPr>
        <w:spacing w:before="0" w:after="0" w:line="240"/>
        <w:ind w:right="0" w:left="720" w:hanging="36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dodavatel v posledních 3 letech nenaplnil skutkovou podstatu jednání nekalé sout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ěže formou podplácení podle zvláštního právního předpisu, </w:t>
      </w:r>
    </w:p>
    <w:p>
      <w:pPr>
        <w:numPr>
          <w:ilvl w:val="0"/>
          <w:numId w:val="9"/>
        </w:numPr>
        <w:spacing w:before="0" w:after="0" w:line="240"/>
        <w:ind w:right="0" w:left="720" w:hanging="36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v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>
      <w:pPr>
        <w:numPr>
          <w:ilvl w:val="0"/>
          <w:numId w:val="9"/>
        </w:numPr>
        <w:spacing w:before="0" w:after="0" w:line="240"/>
        <w:ind w:right="0" w:left="720" w:hanging="36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dodavatel není v likvidaci,</w:t>
      </w:r>
    </w:p>
    <w:p>
      <w:pPr>
        <w:numPr>
          <w:ilvl w:val="0"/>
          <w:numId w:val="9"/>
        </w:numPr>
        <w:spacing w:before="0" w:after="0" w:line="240"/>
        <w:ind w:right="0" w:left="720" w:hanging="36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dodavatel nemá v evidenci daní zachyceny da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ňové nedoplatky, a to jak v České republice, tak v zemi sídla, místa podnikání či bydliště dodavatele,</w:t>
      </w:r>
    </w:p>
    <w:p>
      <w:pPr>
        <w:numPr>
          <w:ilvl w:val="0"/>
          <w:numId w:val="9"/>
        </w:numPr>
        <w:spacing w:before="0" w:after="0" w:line="240"/>
        <w:ind w:right="0" w:left="720" w:hanging="36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dodavatel nemá nedoplatek na pojistném a na penále na ve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řejné zdravotní pojištění, a to jak v České republice, tak v zemi sídla, místa podnikání či bydliště dodavatele,</w:t>
      </w:r>
    </w:p>
    <w:p>
      <w:pPr>
        <w:numPr>
          <w:ilvl w:val="0"/>
          <w:numId w:val="9"/>
        </w:numPr>
        <w:spacing w:before="0" w:after="0" w:line="240"/>
        <w:ind w:right="0" w:left="720" w:hanging="36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dodavatel nemá nedoplatek na pojistném a na penále na sociální zabezpe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čení a příspěvku na státní politiku zaměstnanosti, a to jak v České republice, tak v zemi sídla, místa podnikání či bydliště dodavatele,</w:t>
      </w:r>
    </w:p>
    <w:p>
      <w:pPr>
        <w:numPr>
          <w:ilvl w:val="0"/>
          <w:numId w:val="9"/>
        </w:numPr>
        <w:spacing w:before="0" w:after="0" w:line="240"/>
        <w:ind w:right="0" w:left="720" w:hanging="36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dodavatel nebyl v posledních 3 letech pravomocn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>
      <w:pPr>
        <w:numPr>
          <w:ilvl w:val="0"/>
          <w:numId w:val="9"/>
        </w:numPr>
        <w:spacing w:before="0" w:after="0" w:line="240"/>
        <w:ind w:right="0" w:left="720" w:hanging="36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dodavatel není veden v rejst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říku osob se zákazem plnění veřejných zakázek,</w:t>
      </w:r>
    </w:p>
    <w:p>
      <w:pPr>
        <w:numPr>
          <w:ilvl w:val="0"/>
          <w:numId w:val="9"/>
        </w:numPr>
        <w:spacing w:before="0" w:after="0" w:line="240"/>
        <w:ind w:right="0" w:left="720" w:hanging="36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dodavateli nebyla v posledních 3 letech pravomocn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ě uložena pokuta za umožnění výkonu nelegální práce podle zvláštního právního předpisu.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V </w:t>
        <w:tab/>
        <w:tab/>
        <w:tab/>
        <w:tab/>
        <w:t xml:space="preserve"> dne: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5103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podpis oprávn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ěné osoby* uchazeče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*) oprávn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ěnou osobou se rozumí osoba, která je oprávněná jednat jménem (např. dle zápisu v obchodním rejstříku), nebo za dodavatele (např. na základě udělené plné moci)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9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