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924E6F" w:rsidRPr="00924E6F">
        <w:rPr>
          <w:rFonts w:ascii="Arial" w:hAnsi="Arial" w:cs="Arial"/>
          <w:b/>
          <w:sz w:val="24"/>
          <w:szCs w:val="24"/>
        </w:rPr>
        <w:t xml:space="preserve">Město Mimoň – </w:t>
      </w:r>
      <w:r w:rsidR="003B6CA0">
        <w:rPr>
          <w:rFonts w:ascii="Arial" w:hAnsi="Arial" w:cs="Arial"/>
          <w:b/>
          <w:sz w:val="24"/>
          <w:szCs w:val="24"/>
        </w:rPr>
        <w:t xml:space="preserve">rekonstrukce chodníků </w:t>
      </w:r>
      <w:bookmarkStart w:id="0" w:name="_GoBack"/>
      <w:bookmarkEnd w:id="0"/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665AA9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19</cp:revision>
  <dcterms:created xsi:type="dcterms:W3CDTF">2012-10-03T09:05:00Z</dcterms:created>
  <dcterms:modified xsi:type="dcterms:W3CDTF">2014-02-19T11:37:00Z</dcterms:modified>
</cp:coreProperties>
</file>