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 </w:t>
      </w:r>
      <w:r w:rsidRPr="0071207A">
        <w:rPr>
          <w:rFonts w:ascii="Arial" w:hAnsi="Arial" w:cs="Arial"/>
          <w:b/>
          <w:bCs/>
        </w:rPr>
        <w:t>„</w:t>
      </w:r>
      <w:r w:rsidR="0071207A" w:rsidRPr="0071207A">
        <w:rPr>
          <w:rFonts w:ascii="Arial" w:hAnsi="Arial" w:cs="Arial"/>
          <w:b/>
          <w:bCs/>
          <w:color w:val="000000"/>
          <w:sz w:val="24"/>
          <w:szCs w:val="24"/>
        </w:rPr>
        <w:t>Správa a údržba Veřejného osvětlení v Mimoni na rok 2013 -2017</w:t>
      </w:r>
      <w:r w:rsidRPr="0071207A">
        <w:rPr>
          <w:rFonts w:ascii="Arial" w:hAnsi="Arial" w:cs="Arial"/>
          <w:b/>
          <w:bCs/>
        </w:rPr>
        <w:t>“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bookmarkStart w:id="0" w:name="_GoBack"/>
      <w:bookmarkEnd w:id="0"/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tbl>
      <w:tblPr>
        <w:tblW w:w="10477" w:type="dxa"/>
        <w:jc w:val="center"/>
        <w:tblInd w:w="-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47"/>
        <w:gridCol w:w="1875"/>
        <w:gridCol w:w="1731"/>
        <w:gridCol w:w="1275"/>
        <w:gridCol w:w="1276"/>
        <w:gridCol w:w="425"/>
        <w:gridCol w:w="1560"/>
        <w:gridCol w:w="1688"/>
      </w:tblGrid>
      <w:tr w:rsidR="0071207A" w:rsidRPr="00245DB0" w:rsidTr="00B55DB0">
        <w:trPr>
          <w:cantSplit/>
          <w:trHeight w:val="406"/>
          <w:jc w:val="center"/>
        </w:trPr>
        <w:tc>
          <w:tcPr>
            <w:tcW w:w="647" w:type="dxa"/>
            <w:shd w:val="pct25" w:color="FFFF00" w:fill="auto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</w:p>
        </w:tc>
        <w:tc>
          <w:tcPr>
            <w:tcW w:w="1875" w:type="dxa"/>
            <w:shd w:val="pct25" w:color="FFFF00" w:fill="auto"/>
            <w:vAlign w:val="center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Část</w:t>
            </w:r>
          </w:p>
        </w:tc>
        <w:tc>
          <w:tcPr>
            <w:tcW w:w="3006" w:type="dxa"/>
            <w:gridSpan w:val="2"/>
            <w:shd w:val="pct25" w:color="FFFF00" w:fill="auto"/>
            <w:vAlign w:val="center"/>
          </w:tcPr>
          <w:p w:rsidR="0071207A" w:rsidRPr="00245DB0" w:rsidRDefault="0071207A" w:rsidP="00B55DB0">
            <w:pPr>
              <w:jc w:val="center"/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Cena bez DPH</w:t>
            </w:r>
          </w:p>
        </w:tc>
        <w:tc>
          <w:tcPr>
            <w:tcW w:w="1701" w:type="dxa"/>
            <w:gridSpan w:val="2"/>
            <w:shd w:val="pct25" w:color="FFFF00" w:fill="auto"/>
            <w:vAlign w:val="center"/>
          </w:tcPr>
          <w:p w:rsidR="0071207A" w:rsidRPr="00245DB0" w:rsidRDefault="0071207A" w:rsidP="00B55DB0">
            <w:pPr>
              <w:jc w:val="center"/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DPH 21 %</w:t>
            </w:r>
          </w:p>
        </w:tc>
        <w:tc>
          <w:tcPr>
            <w:tcW w:w="3248" w:type="dxa"/>
            <w:gridSpan w:val="2"/>
            <w:shd w:val="pct25" w:color="FFFF00" w:fill="auto"/>
            <w:vAlign w:val="center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Cena s DPH</w:t>
            </w:r>
          </w:p>
        </w:tc>
      </w:tr>
      <w:tr w:rsidR="0071207A" w:rsidRPr="00245DB0" w:rsidTr="00B55DB0">
        <w:trPr>
          <w:trHeight w:val="247"/>
          <w:jc w:val="center"/>
        </w:trPr>
        <w:tc>
          <w:tcPr>
            <w:tcW w:w="647" w:type="dxa"/>
            <w:shd w:val="pct25" w:color="auto" w:fill="FFFFFF"/>
          </w:tcPr>
          <w:p w:rsidR="0071207A" w:rsidRPr="00245DB0" w:rsidRDefault="0071207A" w:rsidP="0071207A">
            <w:pPr>
              <w:rPr>
                <w:rFonts w:ascii="Arial" w:hAnsi="Arial" w:cs="Arial"/>
                <w:snapToGrid w:val="0"/>
              </w:rPr>
            </w:pPr>
            <w:r>
              <w:rPr>
                <w:rFonts w:ascii="Arial" w:hAnsi="Arial" w:cs="Arial"/>
                <w:snapToGrid w:val="0"/>
              </w:rPr>
              <w:t>A)</w:t>
            </w:r>
          </w:p>
        </w:tc>
        <w:tc>
          <w:tcPr>
            <w:tcW w:w="1875" w:type="dxa"/>
            <w:shd w:val="pct25" w:color="auto" w:fill="FFFFFF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správa veřejného osvětlení</w:t>
            </w:r>
          </w:p>
        </w:tc>
        <w:tc>
          <w:tcPr>
            <w:tcW w:w="1731" w:type="dxa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Cena bez DPH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1275" w:type="dxa"/>
            <w:shd w:val="pct25" w:color="auto" w:fill="FFFFFF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 bez DPH</w:t>
            </w:r>
          </w:p>
        </w:tc>
        <w:tc>
          <w:tcPr>
            <w:tcW w:w="1276" w:type="dxa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DPH 21 %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425" w:type="dxa"/>
            <w:shd w:val="pct25" w:color="auto" w:fill="FFFFFF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</w:t>
            </w:r>
          </w:p>
        </w:tc>
        <w:tc>
          <w:tcPr>
            <w:tcW w:w="1560" w:type="dxa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Cena s DPH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1688" w:type="dxa"/>
            <w:shd w:val="pct25" w:color="auto" w:fill="FFFFFF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 včetně DPH</w:t>
            </w:r>
          </w:p>
        </w:tc>
      </w:tr>
      <w:tr w:rsidR="0071207A" w:rsidRPr="00245DB0" w:rsidTr="00B55DB0">
        <w:trPr>
          <w:trHeight w:val="247"/>
          <w:jc w:val="center"/>
        </w:trPr>
        <w:tc>
          <w:tcPr>
            <w:tcW w:w="647" w:type="dxa"/>
            <w:shd w:val="pct25" w:color="auto" w:fill="FFFFFF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>
              <w:rPr>
                <w:rFonts w:ascii="Arial" w:hAnsi="Arial" w:cs="Arial"/>
                <w:snapToGrid w:val="0"/>
              </w:rPr>
              <w:t>B)</w:t>
            </w:r>
          </w:p>
        </w:tc>
        <w:tc>
          <w:tcPr>
            <w:tcW w:w="1875" w:type="dxa"/>
            <w:shd w:val="pct25" w:color="auto" w:fill="FFFFFF"/>
          </w:tcPr>
          <w:p w:rsidR="0071207A" w:rsidRPr="00245DB0" w:rsidDel="006D143F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preventivní údržba</w:t>
            </w:r>
          </w:p>
        </w:tc>
        <w:tc>
          <w:tcPr>
            <w:tcW w:w="1731" w:type="dxa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Cena bez DPH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1275" w:type="dxa"/>
            <w:shd w:val="pct25" w:color="auto" w:fill="FFFFFF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 bez DPH</w:t>
            </w:r>
          </w:p>
        </w:tc>
        <w:tc>
          <w:tcPr>
            <w:tcW w:w="1276" w:type="dxa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DPH 21 %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425" w:type="dxa"/>
            <w:shd w:val="pct25" w:color="auto" w:fill="FFFFFF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</w:t>
            </w:r>
          </w:p>
        </w:tc>
        <w:tc>
          <w:tcPr>
            <w:tcW w:w="1560" w:type="dxa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Cena s DPH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1688" w:type="dxa"/>
            <w:shd w:val="pct25" w:color="auto" w:fill="FFFFFF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 včetně DPH</w:t>
            </w:r>
          </w:p>
        </w:tc>
      </w:tr>
      <w:tr w:rsidR="0071207A" w:rsidRPr="00245DB0" w:rsidTr="00B55DB0">
        <w:trPr>
          <w:trHeight w:val="247"/>
          <w:jc w:val="center"/>
        </w:trPr>
        <w:tc>
          <w:tcPr>
            <w:tcW w:w="647" w:type="dxa"/>
            <w:shd w:val="pct25" w:color="auto" w:fill="FFFFFF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>
              <w:rPr>
                <w:rFonts w:ascii="Arial" w:hAnsi="Arial" w:cs="Arial"/>
                <w:snapToGrid w:val="0"/>
              </w:rPr>
              <w:t>C)</w:t>
            </w:r>
          </w:p>
        </w:tc>
        <w:tc>
          <w:tcPr>
            <w:tcW w:w="1875" w:type="dxa"/>
            <w:shd w:val="pct25" w:color="auto" w:fill="FFFFFF"/>
          </w:tcPr>
          <w:p w:rsidR="0071207A" w:rsidRPr="00245DB0" w:rsidDel="006D143F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pravidelná údržba</w:t>
            </w:r>
          </w:p>
        </w:tc>
        <w:tc>
          <w:tcPr>
            <w:tcW w:w="1731" w:type="dxa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Cena bez DPH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1275" w:type="dxa"/>
            <w:shd w:val="pct25" w:color="auto" w:fill="FFFFFF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 bez DPH</w:t>
            </w:r>
          </w:p>
        </w:tc>
        <w:tc>
          <w:tcPr>
            <w:tcW w:w="1276" w:type="dxa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DPH 21 %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425" w:type="dxa"/>
            <w:shd w:val="pct25" w:color="auto" w:fill="FFFFFF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</w:t>
            </w:r>
          </w:p>
        </w:tc>
        <w:tc>
          <w:tcPr>
            <w:tcW w:w="1560" w:type="dxa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Cena s DPH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1688" w:type="dxa"/>
            <w:shd w:val="pct25" w:color="auto" w:fill="FFFFFF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 včetně DPH</w:t>
            </w:r>
          </w:p>
        </w:tc>
      </w:tr>
      <w:tr w:rsidR="0071207A" w:rsidRPr="00245DB0" w:rsidTr="00B55DB0">
        <w:trPr>
          <w:trHeight w:val="247"/>
          <w:jc w:val="center"/>
        </w:trPr>
        <w:tc>
          <w:tcPr>
            <w:tcW w:w="647" w:type="dxa"/>
            <w:shd w:val="pct25" w:color="auto" w:fill="FFFFFF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>
              <w:rPr>
                <w:rFonts w:ascii="Arial" w:hAnsi="Arial" w:cs="Arial"/>
                <w:snapToGrid w:val="0"/>
              </w:rPr>
              <w:t>D)</w:t>
            </w:r>
          </w:p>
        </w:tc>
        <w:tc>
          <w:tcPr>
            <w:tcW w:w="1875" w:type="dxa"/>
            <w:shd w:val="pct25" w:color="auto" w:fill="FFFFFF"/>
          </w:tcPr>
          <w:p w:rsidR="0071207A" w:rsidRPr="00245DB0" w:rsidDel="006D143F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havarijní údržba</w:t>
            </w:r>
          </w:p>
        </w:tc>
        <w:tc>
          <w:tcPr>
            <w:tcW w:w="1731" w:type="dxa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Cena bez DPH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1275" w:type="dxa"/>
            <w:shd w:val="pct25" w:color="auto" w:fill="FFFFFF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 bez DPH</w:t>
            </w:r>
          </w:p>
        </w:tc>
        <w:tc>
          <w:tcPr>
            <w:tcW w:w="1276" w:type="dxa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DPH 21 %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425" w:type="dxa"/>
            <w:shd w:val="pct25" w:color="auto" w:fill="FFFFFF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</w:t>
            </w:r>
          </w:p>
        </w:tc>
        <w:tc>
          <w:tcPr>
            <w:tcW w:w="1560" w:type="dxa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Cena s DPH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1688" w:type="dxa"/>
            <w:shd w:val="pct25" w:color="auto" w:fill="FFFFFF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 včetně DPH</w:t>
            </w:r>
          </w:p>
        </w:tc>
      </w:tr>
      <w:tr w:rsidR="0071207A" w:rsidRPr="00245DB0" w:rsidTr="00B55DB0">
        <w:trPr>
          <w:trHeight w:val="247"/>
          <w:jc w:val="center"/>
        </w:trPr>
        <w:tc>
          <w:tcPr>
            <w:tcW w:w="647" w:type="dxa"/>
            <w:shd w:val="pct25" w:color="auto" w:fill="FFFFFF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>
              <w:rPr>
                <w:rFonts w:ascii="Arial" w:hAnsi="Arial" w:cs="Arial"/>
                <w:snapToGrid w:val="0"/>
              </w:rPr>
              <w:t>E)</w:t>
            </w:r>
          </w:p>
        </w:tc>
        <w:tc>
          <w:tcPr>
            <w:tcW w:w="1875" w:type="dxa"/>
            <w:shd w:val="pct25" w:color="auto" w:fill="FFFFFF"/>
          </w:tcPr>
          <w:p w:rsidR="0071207A" w:rsidRPr="00245DB0" w:rsidDel="006D143F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vánoční osvětlení</w:t>
            </w:r>
          </w:p>
        </w:tc>
        <w:tc>
          <w:tcPr>
            <w:tcW w:w="1731" w:type="dxa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Cena bez DPH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1275" w:type="dxa"/>
            <w:shd w:val="pct25" w:color="auto" w:fill="FFFFFF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 bez DPH</w:t>
            </w:r>
          </w:p>
        </w:tc>
        <w:tc>
          <w:tcPr>
            <w:tcW w:w="1276" w:type="dxa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DPH 21 %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425" w:type="dxa"/>
            <w:shd w:val="pct25" w:color="auto" w:fill="FFFFFF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</w:t>
            </w:r>
          </w:p>
        </w:tc>
        <w:tc>
          <w:tcPr>
            <w:tcW w:w="1560" w:type="dxa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Cena s DPH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1688" w:type="dxa"/>
            <w:shd w:val="pct25" w:color="auto" w:fill="FFFFFF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 včetně DPH</w:t>
            </w:r>
          </w:p>
        </w:tc>
      </w:tr>
      <w:tr w:rsidR="0071207A" w:rsidRPr="00245DB0" w:rsidTr="00B55DB0">
        <w:trPr>
          <w:trHeight w:val="365"/>
          <w:jc w:val="center"/>
        </w:trPr>
        <w:tc>
          <w:tcPr>
            <w:tcW w:w="647" w:type="dxa"/>
            <w:shd w:val="pct50" w:color="FF0000" w:fill="auto"/>
          </w:tcPr>
          <w:p w:rsidR="0071207A" w:rsidRPr="00245DB0" w:rsidRDefault="0071207A" w:rsidP="00B55DB0">
            <w:pPr>
              <w:rPr>
                <w:rFonts w:ascii="Arial" w:hAnsi="Arial" w:cs="Arial"/>
                <w:b/>
                <w:snapToGrid w:val="0"/>
              </w:rPr>
            </w:pPr>
          </w:p>
        </w:tc>
        <w:tc>
          <w:tcPr>
            <w:tcW w:w="1875" w:type="dxa"/>
            <w:shd w:val="pct50" w:color="FF0000" w:fill="auto"/>
            <w:vAlign w:val="center"/>
          </w:tcPr>
          <w:p w:rsidR="0071207A" w:rsidRPr="00245DB0" w:rsidRDefault="0071207A" w:rsidP="00B55DB0">
            <w:pPr>
              <w:rPr>
                <w:rFonts w:ascii="Arial" w:hAnsi="Arial" w:cs="Arial"/>
                <w:b/>
                <w:snapToGrid w:val="0"/>
              </w:rPr>
            </w:pPr>
            <w:r w:rsidRPr="00245DB0">
              <w:rPr>
                <w:rFonts w:ascii="Arial" w:hAnsi="Arial" w:cs="Arial"/>
                <w:b/>
                <w:snapToGrid w:val="0"/>
              </w:rPr>
              <w:t>celkem</w:t>
            </w:r>
          </w:p>
        </w:tc>
        <w:tc>
          <w:tcPr>
            <w:tcW w:w="1731" w:type="dxa"/>
            <w:shd w:val="pct50" w:color="FF0000" w:fill="auto"/>
            <w:vAlign w:val="center"/>
          </w:tcPr>
          <w:p w:rsidR="0071207A" w:rsidRPr="0071207A" w:rsidRDefault="0071207A" w:rsidP="00B55DB0">
            <w:pPr>
              <w:rPr>
                <w:rFonts w:ascii="Arial" w:hAnsi="Arial" w:cs="Arial"/>
                <w:b/>
                <w:snapToGrid w:val="0"/>
                <w:vertAlign w:val="superscript"/>
              </w:rPr>
            </w:pPr>
            <w:r w:rsidRPr="00245DB0">
              <w:rPr>
                <w:rFonts w:ascii="Arial" w:hAnsi="Arial" w:cs="Arial"/>
                <w:b/>
                <w:snapToGrid w:val="0"/>
              </w:rPr>
              <w:t>[</w:t>
            </w:r>
            <w:r w:rsidRPr="00245DB0">
              <w:rPr>
                <w:rFonts w:ascii="Arial" w:hAnsi="Arial" w:cs="Arial"/>
                <w:b/>
                <w:i/>
                <w:snapToGrid w:val="0"/>
              </w:rPr>
              <w:t>Cena bez DPH</w:t>
            </w:r>
            <w:r w:rsidRPr="00245DB0">
              <w:rPr>
                <w:rFonts w:ascii="Arial" w:hAnsi="Arial" w:cs="Arial"/>
                <w:b/>
                <w:snapToGrid w:val="0"/>
              </w:rPr>
              <w:sym w:font="Symbol" w:char="F05D"/>
            </w:r>
            <w:r>
              <w:rPr>
                <w:rFonts w:ascii="Arial" w:hAnsi="Arial" w:cs="Arial"/>
                <w:b/>
                <w:snapToGrid w:val="0"/>
                <w:vertAlign w:val="superscript"/>
              </w:rPr>
              <w:t>**</w:t>
            </w:r>
          </w:p>
        </w:tc>
        <w:tc>
          <w:tcPr>
            <w:tcW w:w="1275" w:type="dxa"/>
            <w:shd w:val="pct50" w:color="FF0000" w:fill="auto"/>
            <w:vAlign w:val="center"/>
          </w:tcPr>
          <w:p w:rsidR="0071207A" w:rsidRPr="00245DB0" w:rsidRDefault="0071207A" w:rsidP="00B55DB0">
            <w:pPr>
              <w:rPr>
                <w:rFonts w:ascii="Arial" w:hAnsi="Arial" w:cs="Arial"/>
                <w:b/>
                <w:snapToGrid w:val="0"/>
              </w:rPr>
            </w:pPr>
            <w:r w:rsidRPr="00245DB0">
              <w:rPr>
                <w:rFonts w:ascii="Arial" w:hAnsi="Arial" w:cs="Arial"/>
                <w:b/>
                <w:snapToGrid w:val="0"/>
              </w:rPr>
              <w:t>Kč bez DPH</w:t>
            </w:r>
          </w:p>
        </w:tc>
        <w:tc>
          <w:tcPr>
            <w:tcW w:w="1276" w:type="dxa"/>
            <w:shd w:val="pct50" w:color="FF0000" w:fill="auto"/>
            <w:vAlign w:val="center"/>
          </w:tcPr>
          <w:p w:rsidR="0071207A" w:rsidRPr="00245DB0" w:rsidRDefault="0071207A" w:rsidP="00B55DB0">
            <w:pPr>
              <w:rPr>
                <w:rFonts w:ascii="Arial" w:hAnsi="Arial" w:cs="Arial"/>
                <w:b/>
                <w:i/>
                <w:snapToGrid w:val="0"/>
              </w:rPr>
            </w:pPr>
            <w:r w:rsidRPr="00245DB0">
              <w:rPr>
                <w:rFonts w:ascii="Arial" w:hAnsi="Arial" w:cs="Arial"/>
                <w:b/>
                <w:snapToGrid w:val="0"/>
              </w:rPr>
              <w:t>[</w:t>
            </w:r>
            <w:r w:rsidRPr="00245DB0">
              <w:rPr>
                <w:rFonts w:ascii="Arial" w:hAnsi="Arial" w:cs="Arial"/>
                <w:b/>
                <w:i/>
                <w:snapToGrid w:val="0"/>
              </w:rPr>
              <w:t>DPH 21 %</w:t>
            </w:r>
            <w:r w:rsidRPr="00245DB0">
              <w:rPr>
                <w:rFonts w:ascii="Arial" w:hAnsi="Arial" w:cs="Arial"/>
                <w:b/>
                <w:snapToGrid w:val="0"/>
              </w:rPr>
              <w:sym w:font="Symbol" w:char="F05D"/>
            </w:r>
          </w:p>
        </w:tc>
        <w:tc>
          <w:tcPr>
            <w:tcW w:w="425" w:type="dxa"/>
            <w:shd w:val="pct50" w:color="FF0000" w:fill="auto"/>
            <w:vAlign w:val="center"/>
          </w:tcPr>
          <w:p w:rsidR="0071207A" w:rsidRPr="00245DB0" w:rsidRDefault="0071207A" w:rsidP="00B55DB0">
            <w:pPr>
              <w:rPr>
                <w:rFonts w:ascii="Arial" w:hAnsi="Arial" w:cs="Arial"/>
                <w:b/>
                <w:snapToGrid w:val="0"/>
              </w:rPr>
            </w:pPr>
            <w:r w:rsidRPr="00245DB0">
              <w:rPr>
                <w:rFonts w:ascii="Arial" w:hAnsi="Arial" w:cs="Arial"/>
                <w:b/>
                <w:snapToGrid w:val="0"/>
              </w:rPr>
              <w:t>Kč</w:t>
            </w:r>
          </w:p>
        </w:tc>
        <w:tc>
          <w:tcPr>
            <w:tcW w:w="1560" w:type="dxa"/>
            <w:shd w:val="pct50" w:color="FF0000" w:fill="auto"/>
            <w:vAlign w:val="center"/>
          </w:tcPr>
          <w:p w:rsidR="0071207A" w:rsidRPr="00245DB0" w:rsidRDefault="0071207A" w:rsidP="00B55DB0">
            <w:pPr>
              <w:rPr>
                <w:rFonts w:ascii="Arial" w:hAnsi="Arial" w:cs="Arial"/>
                <w:b/>
                <w:snapToGrid w:val="0"/>
              </w:rPr>
            </w:pPr>
            <w:r w:rsidRPr="00245DB0">
              <w:rPr>
                <w:rFonts w:ascii="Arial" w:hAnsi="Arial" w:cs="Arial"/>
                <w:b/>
                <w:snapToGrid w:val="0"/>
              </w:rPr>
              <w:t>[</w:t>
            </w:r>
            <w:r w:rsidRPr="00245DB0">
              <w:rPr>
                <w:rFonts w:ascii="Arial" w:hAnsi="Arial" w:cs="Arial"/>
                <w:b/>
                <w:i/>
                <w:snapToGrid w:val="0"/>
              </w:rPr>
              <w:t>Cena s DPH</w:t>
            </w:r>
            <w:r w:rsidRPr="00245DB0">
              <w:rPr>
                <w:rFonts w:ascii="Arial" w:hAnsi="Arial" w:cs="Arial"/>
                <w:b/>
                <w:snapToGrid w:val="0"/>
              </w:rPr>
              <w:sym w:font="Symbol" w:char="F05D"/>
            </w:r>
          </w:p>
        </w:tc>
        <w:tc>
          <w:tcPr>
            <w:tcW w:w="1688" w:type="dxa"/>
            <w:shd w:val="pct50" w:color="FF0000" w:fill="auto"/>
            <w:vAlign w:val="center"/>
          </w:tcPr>
          <w:p w:rsidR="0071207A" w:rsidRPr="00245DB0" w:rsidRDefault="0071207A" w:rsidP="00B55DB0">
            <w:pPr>
              <w:rPr>
                <w:rFonts w:ascii="Arial" w:hAnsi="Arial" w:cs="Arial"/>
                <w:b/>
                <w:snapToGrid w:val="0"/>
              </w:rPr>
            </w:pPr>
            <w:r w:rsidRPr="00245DB0">
              <w:rPr>
                <w:rFonts w:ascii="Arial" w:hAnsi="Arial" w:cs="Arial"/>
                <w:b/>
                <w:snapToGrid w:val="0"/>
              </w:rPr>
              <w:t>Kč včetně DPH</w:t>
            </w:r>
          </w:p>
        </w:tc>
      </w:tr>
    </w:tbl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p w:rsidR="00E10FEB" w:rsidRPr="0071207A" w:rsidRDefault="008E0A91" w:rsidP="008E0A91">
      <w:pPr>
        <w:rPr>
          <w:rFonts w:ascii="Arial" w:hAnsi="Arial" w:cs="Arial"/>
        </w:rPr>
      </w:pPr>
      <w:r w:rsidRPr="0071207A">
        <w:rPr>
          <w:rFonts w:ascii="Arial" w:hAnsi="Arial" w:cs="Arial"/>
          <w:sz w:val="18"/>
          <w:szCs w:val="18"/>
        </w:rPr>
        <w:t>**</w:t>
      </w:r>
      <w:r w:rsidRPr="0071207A">
        <w:rPr>
          <w:rFonts w:ascii="Arial" w:hAnsi="Arial" w:cs="Arial"/>
          <w:b/>
          <w:bCs/>
          <w:i/>
          <w:iCs/>
          <w:sz w:val="18"/>
          <w:szCs w:val="18"/>
        </w:rPr>
        <w:t>silně vyznačená část je určena ke čtení při otevírání obálek</w:t>
      </w:r>
    </w:p>
    <w:sectPr w:rsidR="00E10FEB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261D65"/>
    <w:rsid w:val="00315248"/>
    <w:rsid w:val="004E7F15"/>
    <w:rsid w:val="005444D8"/>
    <w:rsid w:val="00661EE1"/>
    <w:rsid w:val="0071207A"/>
    <w:rsid w:val="008E0A91"/>
    <w:rsid w:val="00A56E11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Skubal</cp:lastModifiedBy>
  <cp:revision>3</cp:revision>
  <dcterms:created xsi:type="dcterms:W3CDTF">2012-10-03T09:04:00Z</dcterms:created>
  <dcterms:modified xsi:type="dcterms:W3CDTF">2012-11-14T10:28:00Z</dcterms:modified>
</cp:coreProperties>
</file>