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25" w:rsidRDefault="00C165A4" w:rsidP="00C165A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Cena za zakázku bude uvedena v členění:</w:t>
      </w:r>
    </w:p>
    <w:tbl>
      <w:tblPr>
        <w:tblStyle w:val="Mkatabulky"/>
        <w:tblW w:w="10452" w:type="dxa"/>
        <w:tblInd w:w="-684" w:type="dxa"/>
        <w:tblLayout w:type="fixed"/>
        <w:tblLook w:val="04A0" w:firstRow="1" w:lastRow="0" w:firstColumn="1" w:lastColumn="0" w:noHBand="0" w:noVBand="1"/>
      </w:tblPr>
      <w:tblGrid>
        <w:gridCol w:w="1926"/>
        <w:gridCol w:w="869"/>
        <w:gridCol w:w="1985"/>
        <w:gridCol w:w="851"/>
        <w:gridCol w:w="1985"/>
        <w:gridCol w:w="851"/>
        <w:gridCol w:w="1985"/>
      </w:tblGrid>
      <w:tr w:rsidR="003A5F5A" w:rsidRPr="00AC4F36" w:rsidTr="00E1628E">
        <w:tc>
          <w:tcPr>
            <w:tcW w:w="1926" w:type="dxa"/>
            <w:vMerge w:val="restart"/>
            <w:vAlign w:val="center"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Okno</w:t>
            </w:r>
          </w:p>
        </w:tc>
        <w:tc>
          <w:tcPr>
            <w:tcW w:w="2854" w:type="dxa"/>
            <w:gridSpan w:val="2"/>
            <w:shd w:val="clear" w:color="auto" w:fill="FFC000"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Celá zakázka </w:t>
            </w:r>
          </w:p>
        </w:tc>
        <w:tc>
          <w:tcPr>
            <w:tcW w:w="2836" w:type="dxa"/>
            <w:gridSpan w:val="2"/>
          </w:tcPr>
          <w:p w:rsidR="003A5F5A" w:rsidRPr="007843BF" w:rsidRDefault="003A5F5A" w:rsidP="00C165A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2 vchody</w:t>
            </w:r>
            <w:r w:rsidR="005B33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(část domu)</w:t>
            </w:r>
          </w:p>
        </w:tc>
        <w:tc>
          <w:tcPr>
            <w:tcW w:w="2836" w:type="dxa"/>
            <w:gridSpan w:val="2"/>
          </w:tcPr>
          <w:p w:rsidR="003A5F5A" w:rsidRPr="007843BF" w:rsidRDefault="00F1223C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Domovník</w:t>
            </w:r>
          </w:p>
        </w:tc>
      </w:tr>
      <w:tr w:rsidR="003A5F5A" w:rsidRPr="00AC4F36" w:rsidTr="003A5F5A">
        <w:tc>
          <w:tcPr>
            <w:tcW w:w="1926" w:type="dxa"/>
            <w:vMerge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69" w:type="dxa"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Počet oken</w:t>
            </w:r>
          </w:p>
        </w:tc>
        <w:tc>
          <w:tcPr>
            <w:tcW w:w="1985" w:type="dxa"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Cena</w:t>
            </w:r>
          </w:p>
        </w:tc>
        <w:tc>
          <w:tcPr>
            <w:tcW w:w="851" w:type="dxa"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Počet oken</w:t>
            </w:r>
          </w:p>
        </w:tc>
        <w:tc>
          <w:tcPr>
            <w:tcW w:w="1985" w:type="dxa"/>
          </w:tcPr>
          <w:p w:rsidR="003A5F5A" w:rsidRPr="007843BF" w:rsidRDefault="003A5F5A" w:rsidP="0015634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Cena</w:t>
            </w:r>
          </w:p>
        </w:tc>
        <w:tc>
          <w:tcPr>
            <w:tcW w:w="851" w:type="dxa"/>
          </w:tcPr>
          <w:p w:rsidR="003A5F5A" w:rsidRPr="007843BF" w:rsidRDefault="003A5F5A" w:rsidP="00792A1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Počet oken</w:t>
            </w:r>
          </w:p>
        </w:tc>
        <w:tc>
          <w:tcPr>
            <w:tcW w:w="1985" w:type="dxa"/>
          </w:tcPr>
          <w:p w:rsidR="003A5F5A" w:rsidRPr="003A5F5A" w:rsidRDefault="003A5F5A" w:rsidP="001563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Cena</w:t>
            </w: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č.1.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Byt - Okno velké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96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32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F1223C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  <w:r w:rsidR="003A5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č.2.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Byt - Okno Malé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24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8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F1223C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  <w:r w:rsidR="003A5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č.3.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chodba - Dveře vstupní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5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2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F1223C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  <w:r w:rsidR="003A5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č.4.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chodba - Dveře vstupní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1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č.5.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chodba Okno 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42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14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F1223C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  <w:r w:rsidR="003A5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č.6.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Okno třídílné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24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8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F1223C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  <w:r w:rsidR="003A5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3A5F5A">
        <w:tc>
          <w:tcPr>
            <w:tcW w:w="1926" w:type="dxa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č.7.</w:t>
            </w:r>
            <w:proofErr w:type="gramEnd"/>
          </w:p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Okno dvo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dílné</w:t>
            </w:r>
          </w:p>
        </w:tc>
        <w:tc>
          <w:tcPr>
            <w:tcW w:w="869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6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2 ks.</w:t>
            </w:r>
          </w:p>
        </w:tc>
        <w:tc>
          <w:tcPr>
            <w:tcW w:w="1985" w:type="dxa"/>
            <w:vAlign w:val="center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3A5F5A" w:rsidRPr="007843BF" w:rsidRDefault="00F1223C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  <w:r w:rsidR="003A5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 ks.</w:t>
            </w:r>
          </w:p>
        </w:tc>
        <w:tc>
          <w:tcPr>
            <w:tcW w:w="1985" w:type="dxa"/>
          </w:tcPr>
          <w:p w:rsidR="003A5F5A" w:rsidRPr="007843BF" w:rsidRDefault="003A5F5A" w:rsidP="003A5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F1223C" w:rsidRPr="00AC4F36" w:rsidTr="003A5F5A">
        <w:tc>
          <w:tcPr>
            <w:tcW w:w="1926" w:type="dxa"/>
          </w:tcPr>
          <w:p w:rsidR="00F1223C" w:rsidRPr="007843BF" w:rsidRDefault="00F1223C" w:rsidP="00F122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8</w:t>
            </w: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.</w:t>
            </w:r>
            <w:proofErr w:type="gramEnd"/>
          </w:p>
          <w:p w:rsidR="00F1223C" w:rsidRPr="007843BF" w:rsidRDefault="00F1223C" w:rsidP="00F122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Okno dvo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 w:rsidRPr="00784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dílné</w:t>
            </w:r>
          </w:p>
        </w:tc>
        <w:tc>
          <w:tcPr>
            <w:tcW w:w="869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4 ks.</w:t>
            </w:r>
          </w:p>
        </w:tc>
        <w:tc>
          <w:tcPr>
            <w:tcW w:w="1985" w:type="dxa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 ks.</w:t>
            </w:r>
          </w:p>
        </w:tc>
        <w:tc>
          <w:tcPr>
            <w:tcW w:w="1985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4 ks.</w:t>
            </w:r>
          </w:p>
        </w:tc>
        <w:tc>
          <w:tcPr>
            <w:tcW w:w="1985" w:type="dxa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F1223C" w:rsidRPr="00AC4F36" w:rsidTr="003A5F5A">
        <w:tc>
          <w:tcPr>
            <w:tcW w:w="1926" w:type="dxa"/>
          </w:tcPr>
          <w:p w:rsidR="00F1223C" w:rsidRPr="007843BF" w:rsidRDefault="00F1223C" w:rsidP="00F122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položka </w:t>
            </w:r>
            <w:proofErr w:type="gramStart"/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9</w:t>
            </w:r>
            <w:r w:rsidRPr="00784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.</w:t>
            </w:r>
            <w:proofErr w:type="gramEnd"/>
          </w:p>
          <w:p w:rsidR="00F1223C" w:rsidRPr="007843BF" w:rsidRDefault="004F2880" w:rsidP="00F122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Dveře vstupní</w:t>
            </w:r>
          </w:p>
        </w:tc>
        <w:tc>
          <w:tcPr>
            <w:tcW w:w="869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1 ks.</w:t>
            </w:r>
          </w:p>
        </w:tc>
        <w:tc>
          <w:tcPr>
            <w:tcW w:w="1985" w:type="dxa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 ks.</w:t>
            </w:r>
          </w:p>
        </w:tc>
        <w:tc>
          <w:tcPr>
            <w:tcW w:w="1985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1 ks.</w:t>
            </w:r>
          </w:p>
        </w:tc>
        <w:tc>
          <w:tcPr>
            <w:tcW w:w="1985" w:type="dxa"/>
          </w:tcPr>
          <w:p w:rsidR="00F1223C" w:rsidRPr="007843BF" w:rsidRDefault="00F1223C" w:rsidP="00C95A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3A5F5A" w:rsidRPr="00AC4F36" w:rsidTr="008F2193">
        <w:trPr>
          <w:trHeight w:val="649"/>
        </w:trPr>
        <w:tc>
          <w:tcPr>
            <w:tcW w:w="1926" w:type="dxa"/>
            <w:vAlign w:val="center"/>
          </w:tcPr>
          <w:p w:rsidR="003A5F5A" w:rsidRDefault="003A5F5A" w:rsidP="008F219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Cena CELKEM</w:t>
            </w:r>
          </w:p>
          <w:p w:rsidR="003A5F5A" w:rsidRPr="007843BF" w:rsidRDefault="005B3325" w:rsidP="005B33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bez DPH</w:t>
            </w:r>
          </w:p>
        </w:tc>
        <w:tc>
          <w:tcPr>
            <w:tcW w:w="2854" w:type="dxa"/>
            <w:gridSpan w:val="2"/>
            <w:shd w:val="clear" w:color="auto" w:fill="FFC000"/>
            <w:vAlign w:val="center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836" w:type="dxa"/>
            <w:gridSpan w:val="2"/>
            <w:vAlign w:val="center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836" w:type="dxa"/>
            <w:gridSpan w:val="2"/>
          </w:tcPr>
          <w:p w:rsidR="003A5F5A" w:rsidRPr="007843BF" w:rsidRDefault="003A5F5A" w:rsidP="001563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</w:tbl>
    <w:p w:rsidR="005B3325" w:rsidRPr="008F2193" w:rsidRDefault="005B3325" w:rsidP="00C165A4">
      <w:pPr>
        <w:spacing w:after="0"/>
        <w:rPr>
          <w:b/>
          <w:sz w:val="20"/>
          <w:szCs w:val="20"/>
        </w:rPr>
      </w:pPr>
    </w:p>
    <w:p w:rsidR="00C165A4" w:rsidRPr="00563904" w:rsidRDefault="003A5F5A" w:rsidP="003D1E31">
      <w:pPr>
        <w:spacing w:after="0"/>
        <w:rPr>
          <w:rFonts w:ascii="Times New Roman" w:hAnsi="Times New Roman" w:cs="Times New Roman"/>
          <w:b/>
        </w:rPr>
      </w:pPr>
      <w:r w:rsidRPr="00563904">
        <w:rPr>
          <w:rFonts w:ascii="Times New Roman" w:hAnsi="Times New Roman" w:cs="Times New Roman"/>
          <w:b/>
        </w:rPr>
        <w:t xml:space="preserve">Zaměření v příloze </w:t>
      </w:r>
      <w:r w:rsidR="003D1E31" w:rsidRPr="00563904">
        <w:rPr>
          <w:rFonts w:ascii="Times New Roman" w:hAnsi="Times New Roman" w:cs="Times New Roman"/>
          <w:b/>
        </w:rPr>
        <w:t xml:space="preserve">č. </w:t>
      </w:r>
      <w:r w:rsidRPr="00563904">
        <w:rPr>
          <w:rFonts w:ascii="Times New Roman" w:hAnsi="Times New Roman" w:cs="Times New Roman"/>
          <w:b/>
        </w:rPr>
        <w:t xml:space="preserve">1. </w:t>
      </w:r>
      <w:r w:rsidR="003D1E31" w:rsidRPr="00563904">
        <w:rPr>
          <w:rFonts w:ascii="Times New Roman" w:hAnsi="Times New Roman" w:cs="Times New Roman"/>
          <w:b/>
        </w:rPr>
        <w:t>j</w:t>
      </w:r>
      <w:r w:rsidRPr="00563904">
        <w:rPr>
          <w:rFonts w:ascii="Times New Roman" w:hAnsi="Times New Roman" w:cs="Times New Roman"/>
          <w:b/>
        </w:rPr>
        <w:t>e pouze orientační</w:t>
      </w:r>
      <w:r w:rsidR="003D1E31" w:rsidRPr="00563904">
        <w:rPr>
          <w:rFonts w:ascii="Times New Roman" w:eastAsia="Times New Roman" w:hAnsi="Times New Roman" w:cs="Times New Roman"/>
          <w:b/>
          <w:lang w:eastAsia="cs-CZ"/>
        </w:rPr>
        <w:t>, p</w:t>
      </w:r>
      <w:r w:rsidR="00C165A4" w:rsidRPr="00563904">
        <w:rPr>
          <w:rFonts w:ascii="Times New Roman" w:eastAsia="Times New Roman" w:hAnsi="Times New Roman" w:cs="Times New Roman"/>
          <w:b/>
          <w:lang w:eastAsia="cs-CZ"/>
        </w:rPr>
        <w:t>ro</w:t>
      </w:r>
      <w:r w:rsidR="00322A80" w:rsidRPr="00563904">
        <w:rPr>
          <w:rFonts w:ascii="Times New Roman" w:eastAsia="Times New Roman" w:hAnsi="Times New Roman" w:cs="Times New Roman"/>
          <w:b/>
          <w:lang w:eastAsia="cs-CZ"/>
        </w:rPr>
        <w:t xml:space="preserve"> zpracování nabídky, pro</w:t>
      </w:r>
      <w:r w:rsidR="00C165A4" w:rsidRPr="00563904">
        <w:rPr>
          <w:rFonts w:ascii="Times New Roman" w:eastAsia="Times New Roman" w:hAnsi="Times New Roman" w:cs="Times New Roman"/>
          <w:b/>
          <w:lang w:eastAsia="cs-CZ"/>
        </w:rPr>
        <w:t xml:space="preserve"> výrobu je nutno zaměření odborným pracovníkem z dodavatelské </w:t>
      </w:r>
      <w:r w:rsidR="00E1628E" w:rsidRPr="00563904">
        <w:rPr>
          <w:rFonts w:ascii="Times New Roman" w:eastAsia="Times New Roman" w:hAnsi="Times New Roman" w:cs="Times New Roman"/>
          <w:b/>
          <w:lang w:eastAsia="cs-CZ"/>
        </w:rPr>
        <w:t>firmy!</w:t>
      </w:r>
    </w:p>
    <w:p w:rsidR="00C165A4" w:rsidRPr="00563904" w:rsidRDefault="00C165A4" w:rsidP="00C165A4">
      <w:pPr>
        <w:spacing w:after="0"/>
        <w:rPr>
          <w:b/>
        </w:rPr>
      </w:pPr>
    </w:p>
    <w:p w:rsidR="00C165A4" w:rsidRPr="00563904" w:rsidRDefault="00C165A4" w:rsidP="00C165A4">
      <w:pPr>
        <w:spacing w:after="0"/>
        <w:rPr>
          <w:rFonts w:ascii="Times New Roman" w:hAnsi="Times New Roman" w:cs="Times New Roman"/>
          <w:b/>
          <w:u w:val="single"/>
        </w:rPr>
      </w:pPr>
      <w:r w:rsidRPr="00563904">
        <w:rPr>
          <w:rFonts w:ascii="Times New Roman" w:hAnsi="Times New Roman" w:cs="Times New Roman"/>
          <w:b/>
          <w:u w:val="single"/>
        </w:rPr>
        <w:t xml:space="preserve">Minimální požadavky na okna a </w:t>
      </w:r>
      <w:proofErr w:type="gramStart"/>
      <w:r w:rsidRPr="00563904">
        <w:rPr>
          <w:rFonts w:ascii="Times New Roman" w:hAnsi="Times New Roman" w:cs="Times New Roman"/>
          <w:b/>
          <w:u w:val="single"/>
        </w:rPr>
        <w:t>dveře</w:t>
      </w:r>
      <w:r w:rsidR="00E1628E" w:rsidRPr="00563904">
        <w:rPr>
          <w:rFonts w:ascii="Times New Roman" w:hAnsi="Times New Roman" w:cs="Times New Roman"/>
          <w:b/>
          <w:u w:val="single"/>
        </w:rPr>
        <w:t xml:space="preserve"> :</w:t>
      </w:r>
      <w:bookmarkStart w:id="0" w:name="_GoBack"/>
      <w:bookmarkEnd w:id="0"/>
      <w:proofErr w:type="gramEnd"/>
    </w:p>
    <w:p w:rsidR="00C165A4" w:rsidRPr="00563904" w:rsidRDefault="00C165A4" w:rsidP="00C165A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563904">
        <w:rPr>
          <w:rFonts w:ascii="Times New Roman" w:hAnsi="Times New Roman" w:cs="Times New Roman"/>
        </w:rPr>
        <w:t>Plastová okna</w:t>
      </w:r>
      <w:r w:rsidR="00322A80" w:rsidRPr="00563904">
        <w:rPr>
          <w:rFonts w:ascii="Times New Roman" w:hAnsi="Times New Roman" w:cs="Times New Roman"/>
        </w:rPr>
        <w:t xml:space="preserve"> i dveře</w:t>
      </w:r>
      <w:r w:rsidRPr="00563904">
        <w:rPr>
          <w:rFonts w:ascii="Times New Roman" w:hAnsi="Times New Roman" w:cs="Times New Roman"/>
        </w:rPr>
        <w:t xml:space="preserve"> oboustranně bílá barva</w:t>
      </w:r>
    </w:p>
    <w:p w:rsidR="00C165A4" w:rsidRPr="00563904" w:rsidRDefault="00C165A4" w:rsidP="00C165A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563904">
        <w:rPr>
          <w:rFonts w:ascii="Times New Roman" w:hAnsi="Times New Roman" w:cs="Times New Roman"/>
        </w:rPr>
        <w:t>S minimálně pětikomorovým profilem</w:t>
      </w:r>
    </w:p>
    <w:p w:rsidR="00C165A4" w:rsidRPr="00563904" w:rsidRDefault="00C165A4" w:rsidP="00C165A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563904">
        <w:rPr>
          <w:rFonts w:ascii="Times New Roman" w:hAnsi="Times New Roman" w:cs="Times New Roman"/>
        </w:rPr>
        <w:t>K zasklení použít izolační dvojsklo s hodnotou minimálně U</w:t>
      </w:r>
      <w:r w:rsidRPr="00563904">
        <w:rPr>
          <w:rFonts w:ascii="Times New Roman" w:hAnsi="Times New Roman" w:cs="Times New Roman"/>
          <w:vertAlign w:val="subscript"/>
        </w:rPr>
        <w:t>g</w:t>
      </w:r>
      <w:r w:rsidRPr="00563904">
        <w:rPr>
          <w:rFonts w:ascii="Times New Roman" w:hAnsi="Times New Roman" w:cs="Times New Roman"/>
        </w:rPr>
        <w:t xml:space="preserve"> = 1,1 W/m</w:t>
      </w:r>
      <w:r w:rsidRPr="00563904">
        <w:rPr>
          <w:rFonts w:ascii="Times New Roman" w:hAnsi="Times New Roman" w:cs="Times New Roman"/>
          <w:vertAlign w:val="superscript"/>
        </w:rPr>
        <w:t>2</w:t>
      </w:r>
      <w:r w:rsidRPr="00563904">
        <w:rPr>
          <w:rFonts w:ascii="Times New Roman" w:hAnsi="Times New Roman" w:cs="Times New Roman"/>
        </w:rPr>
        <w:t>K</w:t>
      </w:r>
    </w:p>
    <w:p w:rsidR="00C165A4" w:rsidRPr="00563904" w:rsidRDefault="00C165A4" w:rsidP="00C165A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563904">
        <w:rPr>
          <w:rFonts w:ascii="Times New Roman" w:hAnsi="Times New Roman" w:cs="Times New Roman"/>
        </w:rPr>
        <w:t>Hodnota součinitele prostupu tepla rámu minimálně U</w:t>
      </w:r>
      <w:r w:rsidRPr="00563904">
        <w:rPr>
          <w:rFonts w:ascii="Times New Roman" w:hAnsi="Times New Roman" w:cs="Times New Roman"/>
          <w:vertAlign w:val="subscript"/>
        </w:rPr>
        <w:t>f</w:t>
      </w:r>
      <w:r w:rsidRPr="00563904">
        <w:rPr>
          <w:rFonts w:ascii="Times New Roman" w:hAnsi="Times New Roman" w:cs="Times New Roman"/>
        </w:rPr>
        <w:t xml:space="preserve"> = 1,3 W/m</w:t>
      </w:r>
      <w:r w:rsidRPr="00563904">
        <w:rPr>
          <w:rFonts w:ascii="Times New Roman" w:hAnsi="Times New Roman" w:cs="Times New Roman"/>
          <w:vertAlign w:val="superscript"/>
        </w:rPr>
        <w:t>2</w:t>
      </w:r>
      <w:r w:rsidRPr="00563904">
        <w:rPr>
          <w:rFonts w:ascii="Times New Roman" w:hAnsi="Times New Roman" w:cs="Times New Roman"/>
        </w:rPr>
        <w:t xml:space="preserve">K </w:t>
      </w:r>
    </w:p>
    <w:p w:rsidR="00C165A4" w:rsidRPr="00563904" w:rsidRDefault="006D24A8" w:rsidP="006D24A8">
      <w:pPr>
        <w:pStyle w:val="Odstavecseseznamem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lang w:eastAsia="cs-CZ"/>
        </w:rPr>
      </w:pPr>
      <w:r w:rsidRPr="00563904">
        <w:rPr>
          <w:rFonts w:ascii="Times New Roman" w:hAnsi="Times New Roman" w:cs="Times New Roman"/>
        </w:rPr>
        <w:t xml:space="preserve">Vstupní dveře (pozice 3 a 4) budou osazeny novými zámky s bezpečnostními vložkami </w:t>
      </w:r>
      <w:proofErr w:type="spellStart"/>
      <w:r w:rsidRPr="00563904">
        <w:rPr>
          <w:rFonts w:ascii="Times New Roman" w:hAnsi="Times New Roman" w:cs="Times New Roman"/>
        </w:rPr>
        <w:t>Fab</w:t>
      </w:r>
      <w:proofErr w:type="spellEnd"/>
      <w:r w:rsidRPr="00563904">
        <w:rPr>
          <w:rFonts w:ascii="Times New Roman" w:hAnsi="Times New Roman" w:cs="Times New Roman"/>
        </w:rPr>
        <w:t xml:space="preserve"> s minimálním počtem 25 ks klíčů, budou osazeny Klika – Koule, bude osazen </w:t>
      </w:r>
      <w:proofErr w:type="spellStart"/>
      <w:r w:rsidRPr="00563904">
        <w:rPr>
          <w:rFonts w:ascii="Times New Roman" w:hAnsi="Times New Roman" w:cs="Times New Roman"/>
        </w:rPr>
        <w:t>samozavírač</w:t>
      </w:r>
      <w:proofErr w:type="spellEnd"/>
      <w:r w:rsidRPr="00563904">
        <w:rPr>
          <w:rFonts w:ascii="Times New Roman" w:hAnsi="Times New Roman" w:cs="Times New Roman"/>
        </w:rPr>
        <w:t xml:space="preserve">  BRAMO, a zášlap. </w:t>
      </w:r>
      <w:r w:rsidRPr="00563904">
        <w:rPr>
          <w:rFonts w:ascii="Times New Roman" w:eastAsia="Times New Roman" w:hAnsi="Times New Roman" w:cs="Times New Roman"/>
          <w:lang w:eastAsia="cs-CZ"/>
        </w:rPr>
        <w:t xml:space="preserve">V pevném křídle dveří </w:t>
      </w:r>
      <w:r w:rsidR="00322A80" w:rsidRPr="00563904">
        <w:rPr>
          <w:rFonts w:ascii="Times New Roman" w:eastAsia="Times New Roman" w:hAnsi="Times New Roman" w:cs="Times New Roman"/>
          <w:lang w:eastAsia="cs-CZ"/>
        </w:rPr>
        <w:t xml:space="preserve">(pravá strana) </w:t>
      </w:r>
      <w:r w:rsidRPr="00563904">
        <w:rPr>
          <w:rFonts w:ascii="Times New Roman" w:eastAsia="Times New Roman" w:hAnsi="Times New Roman" w:cs="Times New Roman"/>
          <w:lang w:eastAsia="cs-CZ"/>
        </w:rPr>
        <w:t>bude umístěno 8 ks poštovních schránek.</w:t>
      </w:r>
      <w:r w:rsidR="00322A80" w:rsidRPr="00563904">
        <w:rPr>
          <w:rFonts w:ascii="Times New Roman" w:eastAsia="Times New Roman" w:hAnsi="Times New Roman" w:cs="Times New Roman"/>
          <w:lang w:eastAsia="cs-CZ"/>
        </w:rPr>
        <w:t xml:space="preserve"> Dodavatelská firma odstraní staré poštovní schránky a tento prostor zednicky opraví. </w:t>
      </w:r>
    </w:p>
    <w:p w:rsidR="00F1223C" w:rsidRPr="00563904" w:rsidRDefault="008D1014" w:rsidP="00F1223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563904">
        <w:rPr>
          <w:rFonts w:ascii="Times New Roman" w:hAnsi="Times New Roman" w:cs="Times New Roman"/>
        </w:rPr>
        <w:t xml:space="preserve">Vstupní dveře (pozice 9) budou osazeny novým zámkem s bezpečnostní vložkou </w:t>
      </w:r>
      <w:proofErr w:type="spellStart"/>
      <w:r w:rsidRPr="00563904">
        <w:rPr>
          <w:rFonts w:ascii="Times New Roman" w:hAnsi="Times New Roman" w:cs="Times New Roman"/>
        </w:rPr>
        <w:t>Fab</w:t>
      </w:r>
      <w:proofErr w:type="spellEnd"/>
      <w:r w:rsidRPr="00563904">
        <w:rPr>
          <w:rFonts w:ascii="Times New Roman" w:hAnsi="Times New Roman" w:cs="Times New Roman"/>
        </w:rPr>
        <w:t xml:space="preserve"> s minimálním počtem 6 ks klíčů, budou osazeny Klika – Koule, </w:t>
      </w:r>
      <w:r w:rsidR="00A9591E" w:rsidRPr="00563904">
        <w:rPr>
          <w:rFonts w:ascii="Times New Roman" w:hAnsi="Times New Roman" w:cs="Times New Roman"/>
        </w:rPr>
        <w:t xml:space="preserve">bude osazen </w:t>
      </w:r>
      <w:proofErr w:type="spellStart"/>
      <w:r w:rsidR="00A9591E" w:rsidRPr="00563904">
        <w:rPr>
          <w:rFonts w:ascii="Times New Roman" w:hAnsi="Times New Roman" w:cs="Times New Roman"/>
        </w:rPr>
        <w:t>samozavírač</w:t>
      </w:r>
      <w:proofErr w:type="spellEnd"/>
      <w:r w:rsidR="00A9591E" w:rsidRPr="00563904">
        <w:rPr>
          <w:rFonts w:ascii="Times New Roman" w:hAnsi="Times New Roman" w:cs="Times New Roman"/>
        </w:rPr>
        <w:t xml:space="preserve">  BRAMO, a zášlap. </w:t>
      </w:r>
      <w:r w:rsidR="00A9591E" w:rsidRPr="00563904">
        <w:rPr>
          <w:rFonts w:ascii="Times New Roman" w:eastAsia="Times New Roman" w:hAnsi="Times New Roman" w:cs="Times New Roman"/>
          <w:lang w:eastAsia="cs-CZ"/>
        </w:rPr>
        <w:t xml:space="preserve">V prostřední pevné části dveří bude umístěna 1 ks poštovní schránky. </w:t>
      </w:r>
    </w:p>
    <w:p w:rsidR="00942C39" w:rsidRPr="00563904" w:rsidRDefault="00942C39" w:rsidP="00F1223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563904">
        <w:rPr>
          <w:rFonts w:ascii="Times New Roman" w:hAnsi="Times New Roman" w:cs="Times New Roman"/>
        </w:rPr>
        <w:t xml:space="preserve">U pozic 8 a 9 zůstanou zachovány mříže. </w:t>
      </w:r>
    </w:p>
    <w:p w:rsidR="005B3325" w:rsidRPr="00563904" w:rsidRDefault="005B3325" w:rsidP="00C165A4">
      <w:pPr>
        <w:spacing w:after="120" w:line="240" w:lineRule="auto"/>
      </w:pPr>
    </w:p>
    <w:p w:rsidR="00322A80" w:rsidRPr="00563904" w:rsidRDefault="00C165A4" w:rsidP="004F2880">
      <w:pPr>
        <w:spacing w:after="120" w:line="240" w:lineRule="auto"/>
        <w:rPr>
          <w:rFonts w:ascii="Times New Roman" w:eastAsia="Times New Roman" w:hAnsi="Times New Roman" w:cs="Times New Roman"/>
          <w:b/>
          <w:lang w:eastAsia="cs-CZ"/>
        </w:rPr>
      </w:pPr>
      <w:r w:rsidRPr="00563904">
        <w:rPr>
          <w:rFonts w:ascii="Times New Roman" w:eastAsia="Times New Roman" w:hAnsi="Times New Roman" w:cs="Times New Roman"/>
          <w:b/>
          <w:lang w:eastAsia="cs-CZ"/>
        </w:rPr>
        <w:t xml:space="preserve">Dle celkové sumy finančních prostředků a nabídnuté ceny bude dodatečně upřesněn </w:t>
      </w:r>
      <w:r w:rsidR="005B3325" w:rsidRPr="00563904">
        <w:rPr>
          <w:rFonts w:ascii="Times New Roman" w:eastAsia="Times New Roman" w:hAnsi="Times New Roman" w:cs="Times New Roman"/>
          <w:b/>
          <w:lang w:eastAsia="cs-CZ"/>
        </w:rPr>
        <w:t>rozsah</w:t>
      </w:r>
      <w:r w:rsidRPr="00563904">
        <w:rPr>
          <w:rFonts w:ascii="Times New Roman" w:eastAsia="Times New Roman" w:hAnsi="Times New Roman" w:cs="Times New Roman"/>
          <w:b/>
          <w:lang w:eastAsia="cs-CZ"/>
        </w:rPr>
        <w:t xml:space="preserve"> realizace</w:t>
      </w:r>
      <w:r w:rsidR="005B3325" w:rsidRPr="00563904">
        <w:rPr>
          <w:rFonts w:ascii="Times New Roman" w:eastAsia="Times New Roman" w:hAnsi="Times New Roman" w:cs="Times New Roman"/>
          <w:b/>
          <w:lang w:eastAsia="cs-CZ"/>
        </w:rPr>
        <w:t xml:space="preserve"> celé zakázky</w:t>
      </w:r>
      <w:r w:rsidR="00322A80" w:rsidRPr="00563904">
        <w:rPr>
          <w:rFonts w:ascii="Times New Roman" w:eastAsia="Times New Roman" w:hAnsi="Times New Roman" w:cs="Times New Roman"/>
          <w:b/>
          <w:lang w:eastAsia="cs-CZ"/>
        </w:rPr>
        <w:t>.</w:t>
      </w:r>
    </w:p>
    <w:sectPr w:rsidR="00322A80" w:rsidRPr="0056390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25F" w:rsidRDefault="00C3425F" w:rsidP="00C165A4">
      <w:pPr>
        <w:spacing w:after="0" w:line="240" w:lineRule="auto"/>
      </w:pPr>
      <w:r>
        <w:separator/>
      </w:r>
    </w:p>
  </w:endnote>
  <w:endnote w:type="continuationSeparator" w:id="0">
    <w:p w:rsidR="00C3425F" w:rsidRDefault="00C3425F" w:rsidP="00C16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25F" w:rsidRDefault="00C3425F" w:rsidP="00C165A4">
      <w:pPr>
        <w:spacing w:after="0" w:line="240" w:lineRule="auto"/>
      </w:pPr>
      <w:r>
        <w:separator/>
      </w:r>
    </w:p>
  </w:footnote>
  <w:footnote w:type="continuationSeparator" w:id="0">
    <w:p w:rsidR="00C3425F" w:rsidRDefault="00C3425F" w:rsidP="00C16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5A4" w:rsidRPr="009E5B41" w:rsidRDefault="009E5B41">
    <w:pPr>
      <w:pStyle w:val="Zhlav"/>
      <w:rPr>
        <w:b/>
      </w:rPr>
    </w:pPr>
    <w:r w:rsidRPr="009E5B41">
      <w:rPr>
        <w:b/>
      </w:rPr>
      <w:ptab w:relativeTo="margin" w:alignment="center" w:leader="none"/>
    </w:r>
    <w:r w:rsidRPr="009E5B41">
      <w:rPr>
        <w:b/>
      </w:rPr>
      <w:ptab w:relativeTo="margin" w:alignment="right" w:leader="none"/>
    </w:r>
    <w:r w:rsidRPr="009E5B41">
      <w:rPr>
        <w:b/>
      </w:rPr>
      <w:t>Příloha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A0F21"/>
    <w:multiLevelType w:val="hybridMultilevel"/>
    <w:tmpl w:val="DB1437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9B1"/>
    <w:rsid w:val="002179B1"/>
    <w:rsid w:val="002F0591"/>
    <w:rsid w:val="00322A80"/>
    <w:rsid w:val="003A5F5A"/>
    <w:rsid w:val="003D1E31"/>
    <w:rsid w:val="00434779"/>
    <w:rsid w:val="004F2880"/>
    <w:rsid w:val="00563904"/>
    <w:rsid w:val="00594A92"/>
    <w:rsid w:val="005B3325"/>
    <w:rsid w:val="006D24A8"/>
    <w:rsid w:val="007C56E9"/>
    <w:rsid w:val="00804964"/>
    <w:rsid w:val="0084138E"/>
    <w:rsid w:val="008D1014"/>
    <w:rsid w:val="008E4EAD"/>
    <w:rsid w:val="008F2193"/>
    <w:rsid w:val="00942C39"/>
    <w:rsid w:val="009B5751"/>
    <w:rsid w:val="009E5B41"/>
    <w:rsid w:val="00A05B48"/>
    <w:rsid w:val="00A9591E"/>
    <w:rsid w:val="00C165A4"/>
    <w:rsid w:val="00C3425F"/>
    <w:rsid w:val="00C60920"/>
    <w:rsid w:val="00E1628E"/>
    <w:rsid w:val="00EC0E65"/>
    <w:rsid w:val="00F1223C"/>
    <w:rsid w:val="00F3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5A4"/>
  </w:style>
  <w:style w:type="paragraph" w:styleId="Nadpis1">
    <w:name w:val="heading 1"/>
    <w:basedOn w:val="Normln"/>
    <w:link w:val="Nadpis1Char"/>
    <w:uiPriority w:val="9"/>
    <w:qFormat/>
    <w:rsid w:val="00EC0E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C0E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C0E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65A4"/>
    <w:pPr>
      <w:ind w:left="720"/>
      <w:contextualSpacing/>
    </w:pPr>
  </w:style>
  <w:style w:type="table" w:styleId="Mkatabulky">
    <w:name w:val="Table Grid"/>
    <w:basedOn w:val="Normlntabulka"/>
    <w:uiPriority w:val="59"/>
    <w:rsid w:val="00C16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65A4"/>
  </w:style>
  <w:style w:type="paragraph" w:styleId="Zpat">
    <w:name w:val="footer"/>
    <w:basedOn w:val="Normln"/>
    <w:link w:val="ZpatChar"/>
    <w:uiPriority w:val="99"/>
    <w:unhideWhenUsed/>
    <w:rsid w:val="00C1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65A4"/>
  </w:style>
  <w:style w:type="paragraph" w:styleId="Textbubliny">
    <w:name w:val="Balloon Text"/>
    <w:basedOn w:val="Normln"/>
    <w:link w:val="TextbublinyChar"/>
    <w:uiPriority w:val="99"/>
    <w:semiHidden/>
    <w:unhideWhenUsed/>
    <w:rsid w:val="009E5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5B4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6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C0E6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C0E6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C0E6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C0E65"/>
    <w:rPr>
      <w:color w:val="0000FF"/>
      <w:u w:val="single"/>
    </w:rPr>
  </w:style>
  <w:style w:type="character" w:customStyle="1" w:styleId="sz">
    <w:name w:val="sz"/>
    <w:basedOn w:val="Standardnpsmoodstavce"/>
    <w:rsid w:val="00EC0E65"/>
  </w:style>
  <w:style w:type="paragraph" w:customStyle="1" w:styleId="texty">
    <w:name w:val="texty"/>
    <w:basedOn w:val="Normln"/>
    <w:rsid w:val="00EC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5A4"/>
  </w:style>
  <w:style w:type="paragraph" w:styleId="Nadpis1">
    <w:name w:val="heading 1"/>
    <w:basedOn w:val="Normln"/>
    <w:link w:val="Nadpis1Char"/>
    <w:uiPriority w:val="9"/>
    <w:qFormat/>
    <w:rsid w:val="00EC0E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C0E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C0E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65A4"/>
    <w:pPr>
      <w:ind w:left="720"/>
      <w:contextualSpacing/>
    </w:pPr>
  </w:style>
  <w:style w:type="table" w:styleId="Mkatabulky">
    <w:name w:val="Table Grid"/>
    <w:basedOn w:val="Normlntabulka"/>
    <w:uiPriority w:val="59"/>
    <w:rsid w:val="00C16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65A4"/>
  </w:style>
  <w:style w:type="paragraph" w:styleId="Zpat">
    <w:name w:val="footer"/>
    <w:basedOn w:val="Normln"/>
    <w:link w:val="ZpatChar"/>
    <w:uiPriority w:val="99"/>
    <w:unhideWhenUsed/>
    <w:rsid w:val="00C1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65A4"/>
  </w:style>
  <w:style w:type="paragraph" w:styleId="Textbubliny">
    <w:name w:val="Balloon Text"/>
    <w:basedOn w:val="Normln"/>
    <w:link w:val="TextbublinyChar"/>
    <w:uiPriority w:val="99"/>
    <w:semiHidden/>
    <w:unhideWhenUsed/>
    <w:rsid w:val="009E5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5B4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6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C0E6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C0E6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C0E6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C0E65"/>
    <w:rPr>
      <w:color w:val="0000FF"/>
      <w:u w:val="single"/>
    </w:rPr>
  </w:style>
  <w:style w:type="character" w:customStyle="1" w:styleId="sz">
    <w:name w:val="sz"/>
    <w:basedOn w:val="Standardnpsmoodstavce"/>
    <w:rsid w:val="00EC0E65"/>
  </w:style>
  <w:style w:type="paragraph" w:customStyle="1" w:styleId="texty">
    <w:name w:val="texty"/>
    <w:basedOn w:val="Normln"/>
    <w:rsid w:val="00EC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8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0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7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2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8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46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43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98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98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64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74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84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13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04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88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187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399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851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27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2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2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8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9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259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11</cp:revision>
  <cp:lastPrinted>2012-10-02T08:57:00Z</cp:lastPrinted>
  <dcterms:created xsi:type="dcterms:W3CDTF">2012-09-25T06:15:00Z</dcterms:created>
  <dcterms:modified xsi:type="dcterms:W3CDTF">2012-10-02T08:57:00Z</dcterms:modified>
</cp:coreProperties>
</file>