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bookmarkStart w:id="0" w:name="_GoBack"/>
      <w:bookmarkEnd w:id="0"/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dodávky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,Bold" w:hAnsi="Arial,Bold" w:cs="Arial,Bold"/>
          <w:b/>
          <w:bCs/>
          <w:sz w:val="24"/>
          <w:szCs w:val="24"/>
        </w:rPr>
        <w:t>Zjednodušené podlimitní řízení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„Digi</w:t>
      </w:r>
      <w:r w:rsidR="00665AA9">
        <w:rPr>
          <w:rFonts w:ascii="Arial,Bold" w:hAnsi="Arial,Bold" w:cs="Arial,Bold"/>
          <w:b/>
          <w:bCs/>
        </w:rPr>
        <w:t>talizace DKR Ralsko Mimoň ve standardu DCI v rozlišení 2K</w:t>
      </w:r>
      <w:r>
        <w:rPr>
          <w:rFonts w:ascii="Arial,Bold" w:hAnsi="Arial,Bold" w:cs="Arial,Bold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257306"/>
    <w:rsid w:val="002C5173"/>
    <w:rsid w:val="00394D2D"/>
    <w:rsid w:val="00665AA9"/>
    <w:rsid w:val="00A6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2</cp:revision>
  <dcterms:created xsi:type="dcterms:W3CDTF">2012-10-03T09:05:00Z</dcterms:created>
  <dcterms:modified xsi:type="dcterms:W3CDTF">2012-10-03T09:05:00Z</dcterms:modified>
</cp:coreProperties>
</file>